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05AF" w14:textId="77777777" w:rsidR="002902EA" w:rsidRPr="004F7779" w:rsidRDefault="002902EA" w:rsidP="00F22B47">
      <w:pPr>
        <w:pStyle w:val="Heading1"/>
      </w:pPr>
      <w:bookmarkStart w:id="0" w:name="_Toc265495742"/>
      <w:bookmarkStart w:id="1" w:name="_Toc474333912"/>
      <w:bookmarkStart w:id="2" w:name="_Toc474334081"/>
      <w:bookmarkStart w:id="3" w:name="_Toc32327932"/>
      <w:bookmarkStart w:id="4" w:name="_Toc38303313"/>
      <w:r w:rsidRPr="004F7779">
        <w:t>Section 7.  Terms of Reference</w:t>
      </w:r>
      <w:bookmarkEnd w:id="0"/>
      <w:bookmarkEnd w:id="1"/>
      <w:bookmarkEnd w:id="2"/>
      <w:bookmarkEnd w:id="3"/>
      <w:bookmarkEnd w:id="4"/>
    </w:p>
    <w:p w14:paraId="08DEFD71" w14:textId="77777777" w:rsidR="002902EA" w:rsidRPr="00D06C73" w:rsidRDefault="002902EA" w:rsidP="002902EA">
      <w:pPr>
        <w:jc w:val="center"/>
        <w:rPr>
          <w:b/>
          <w:bCs/>
          <w:sz w:val="22"/>
          <w:szCs w:val="22"/>
        </w:rPr>
      </w:pPr>
      <w:r w:rsidRPr="00D06C73">
        <w:rPr>
          <w:b/>
          <w:bCs/>
          <w:sz w:val="22"/>
          <w:szCs w:val="22"/>
        </w:rPr>
        <w:t>for</w:t>
      </w:r>
    </w:p>
    <w:p w14:paraId="6DAD9CFB" w14:textId="21D704EC" w:rsidR="002902EA" w:rsidRPr="00D06C73" w:rsidRDefault="003D5E6A" w:rsidP="002902EA">
      <w:pPr>
        <w:jc w:val="center"/>
        <w:rPr>
          <w:b/>
          <w:bCs/>
          <w:sz w:val="22"/>
          <w:szCs w:val="22"/>
        </w:rPr>
      </w:pPr>
      <w:r>
        <w:rPr>
          <w:b/>
          <w:bCs/>
          <w:sz w:val="22"/>
          <w:szCs w:val="22"/>
        </w:rPr>
        <w:t xml:space="preserve">Implementation of </w:t>
      </w:r>
      <w:r w:rsidRPr="003D5E6A">
        <w:rPr>
          <w:b/>
          <w:bCs/>
          <w:sz w:val="22"/>
          <w:szCs w:val="22"/>
        </w:rPr>
        <w:t>SO/IEC 42001:2023 - AI management systems</w:t>
      </w:r>
    </w:p>
    <w:p w14:paraId="386C4D95" w14:textId="77777777" w:rsidR="002902EA" w:rsidRPr="00D06C73" w:rsidRDefault="002902EA" w:rsidP="002902EA">
      <w:pPr>
        <w:jc w:val="center"/>
        <w:rPr>
          <w:b/>
          <w:sz w:val="22"/>
          <w:szCs w:val="22"/>
        </w:rPr>
      </w:pPr>
      <w:r w:rsidRPr="00D06C73">
        <w:rPr>
          <w:b/>
          <w:bCs/>
          <w:sz w:val="22"/>
          <w:szCs w:val="22"/>
        </w:rPr>
        <w:t>Enabling Digital Governance in Serbia (P164824)</w:t>
      </w:r>
    </w:p>
    <w:p w14:paraId="2DE92579" w14:textId="77777777" w:rsidR="002902EA" w:rsidRPr="00D06C73" w:rsidRDefault="002902EA" w:rsidP="002902EA">
      <w:pPr>
        <w:jc w:val="both"/>
        <w:rPr>
          <w:sz w:val="22"/>
          <w:szCs w:val="22"/>
        </w:rPr>
      </w:pPr>
    </w:p>
    <w:p w14:paraId="644F4C5A" w14:textId="77777777" w:rsidR="002902EA" w:rsidRPr="00D06C73" w:rsidRDefault="002902EA" w:rsidP="002902EA">
      <w:pPr>
        <w:jc w:val="both"/>
        <w:rPr>
          <w:sz w:val="22"/>
          <w:szCs w:val="22"/>
        </w:rPr>
      </w:pPr>
    </w:p>
    <w:p w14:paraId="5130F7C7" w14:textId="77777777" w:rsidR="002902EA" w:rsidRPr="00D06C73" w:rsidRDefault="002902EA" w:rsidP="002902EA">
      <w:pPr>
        <w:pStyle w:val="ListParagraph"/>
        <w:numPr>
          <w:ilvl w:val="0"/>
          <w:numId w:val="2"/>
        </w:numPr>
        <w:spacing w:after="120"/>
        <w:ind w:left="284" w:hanging="284"/>
        <w:jc w:val="both"/>
        <w:rPr>
          <w:b/>
          <w:bCs/>
          <w:sz w:val="22"/>
          <w:szCs w:val="22"/>
        </w:rPr>
      </w:pPr>
      <w:r w:rsidRPr="00D06C73">
        <w:rPr>
          <w:b/>
          <w:bCs/>
          <w:sz w:val="22"/>
          <w:szCs w:val="22"/>
        </w:rPr>
        <w:t xml:space="preserve">Background Information </w:t>
      </w:r>
      <w:bookmarkStart w:id="5" w:name="_Hlk523731859"/>
    </w:p>
    <w:p w14:paraId="5E9E7A63" w14:textId="77777777" w:rsidR="002902EA" w:rsidRPr="00D06C73" w:rsidRDefault="002902EA" w:rsidP="002902EA">
      <w:pPr>
        <w:jc w:val="both"/>
        <w:rPr>
          <w:rFonts w:eastAsia="MS Mincho"/>
          <w:sz w:val="22"/>
          <w:szCs w:val="22"/>
        </w:rPr>
      </w:pPr>
      <w:r w:rsidRPr="00D06C73">
        <w:rPr>
          <w:rFonts w:eastAsia="MS Mincho"/>
          <w:sz w:val="22"/>
          <w:szCs w:val="22"/>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00CA13CA" w14:textId="77777777" w:rsidR="002902EA" w:rsidRPr="00D06C73" w:rsidRDefault="002902EA" w:rsidP="002902EA">
      <w:pPr>
        <w:jc w:val="both"/>
        <w:rPr>
          <w:rFonts w:eastAsia="MS Mincho"/>
          <w:sz w:val="22"/>
          <w:szCs w:val="22"/>
        </w:rPr>
      </w:pPr>
    </w:p>
    <w:p w14:paraId="6365EE78" w14:textId="77777777" w:rsidR="002902EA" w:rsidRPr="00D06C73" w:rsidRDefault="002902EA" w:rsidP="002902EA">
      <w:pPr>
        <w:jc w:val="both"/>
        <w:rPr>
          <w:rFonts w:eastAsia="MS Mincho"/>
          <w:sz w:val="22"/>
          <w:szCs w:val="22"/>
        </w:rPr>
      </w:pPr>
      <w:r w:rsidRPr="00D06C73">
        <w:rPr>
          <w:rFonts w:eastAsia="MS Mincho"/>
          <w:sz w:val="22"/>
          <w:szCs w:val="22"/>
        </w:rPr>
        <w:t xml:space="preserve">The Government of Serbia, elected in June 2017, has heavily prioritized digital transformation of the national economy and state administration. The Prime Minister's Keynote Address before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has materialized in August 2017, when the new Government formed the </w:t>
      </w:r>
      <w:proofErr w:type="spellStart"/>
      <w:r w:rsidRPr="00D06C73">
        <w:rPr>
          <w:rFonts w:eastAsia="MS Mincho"/>
          <w:sz w:val="22"/>
          <w:szCs w:val="22"/>
        </w:rPr>
        <w:t>OITeG</w:t>
      </w:r>
      <w:proofErr w:type="spellEnd"/>
      <w:r w:rsidRPr="00D06C73">
        <w:rPr>
          <w:rFonts w:eastAsia="MS Mincho"/>
          <w:sz w:val="22"/>
          <w:szCs w:val="22"/>
        </w:rPr>
        <w:t xml:space="preserve"> and appointed the Prime Minister as head of the Council for Innovative Entrepreneurship and Information Technologies (IT Council). </w:t>
      </w:r>
    </w:p>
    <w:p w14:paraId="587A5360" w14:textId="77777777" w:rsidR="002902EA" w:rsidRPr="00D06C73" w:rsidRDefault="002902EA" w:rsidP="002902EA">
      <w:pPr>
        <w:jc w:val="both"/>
        <w:rPr>
          <w:rFonts w:eastAsia="MS Mincho"/>
          <w:sz w:val="22"/>
          <w:szCs w:val="22"/>
        </w:rPr>
      </w:pPr>
    </w:p>
    <w:p w14:paraId="67DD70C0" w14:textId="77777777" w:rsidR="002902EA" w:rsidRPr="00D06C73" w:rsidRDefault="002902EA" w:rsidP="002902EA">
      <w:pPr>
        <w:jc w:val="both"/>
        <w:rPr>
          <w:sz w:val="22"/>
          <w:szCs w:val="22"/>
        </w:rPr>
      </w:pPr>
      <w:r w:rsidRPr="00D06C73">
        <w:rPr>
          <w:sz w:val="22"/>
          <w:szCs w:val="22"/>
        </w:rPr>
        <w:t xml:space="preserve">In addition, the Government of Serbia has requested assistance of the World Bank in supporting the reform efforts, through a loan. To this effect, the World Bank has initiated the Enabling Digital Governance Project (EDGE). The project, expected to be launched in April 2019, </w:t>
      </w:r>
      <w:r w:rsidRPr="00D06C73">
        <w:rPr>
          <w:rFonts w:eastAsia="MS Mincho"/>
          <w:sz w:val="22"/>
          <w:szCs w:val="22"/>
        </w:rPr>
        <w:t>aims at contributing to development of the digitalization in Serbia, through implementation of the following components:</w:t>
      </w:r>
    </w:p>
    <w:p w14:paraId="353B5EA7" w14:textId="77777777" w:rsidR="002902EA" w:rsidRPr="00D06C73" w:rsidRDefault="002902EA" w:rsidP="002902EA">
      <w:pPr>
        <w:jc w:val="both"/>
        <w:rPr>
          <w:rFonts w:eastAsia="MS Mincho"/>
          <w:sz w:val="22"/>
          <w:szCs w:val="22"/>
        </w:rPr>
      </w:pPr>
    </w:p>
    <w:p w14:paraId="41AAEB88" w14:textId="77777777" w:rsidR="002902EA" w:rsidRPr="00D06C73" w:rsidRDefault="002902EA" w:rsidP="002902EA">
      <w:pPr>
        <w:jc w:val="both"/>
        <w:rPr>
          <w:rFonts w:eastAsia="MS Mincho"/>
          <w:i/>
          <w:sz w:val="22"/>
          <w:szCs w:val="22"/>
        </w:rPr>
      </w:pPr>
      <w:r w:rsidRPr="00D06C73">
        <w:rPr>
          <w:rFonts w:eastAsia="MS Mincho"/>
          <w:i/>
          <w:sz w:val="22"/>
          <w:szCs w:val="22"/>
        </w:rPr>
        <w:t>Component 1: Foundations for Digital Service Delivery</w:t>
      </w:r>
      <w:r w:rsidRPr="00D06C73">
        <w:rPr>
          <w:rStyle w:val="FootnoteReference"/>
          <w:rFonts w:eastAsia="MS Mincho"/>
          <w:i/>
          <w:sz w:val="22"/>
          <w:szCs w:val="22"/>
        </w:rPr>
        <w:footnoteReference w:id="2"/>
      </w:r>
    </w:p>
    <w:p w14:paraId="551AA974" w14:textId="77777777" w:rsidR="002902EA" w:rsidRPr="00D06C73" w:rsidRDefault="002902EA" w:rsidP="002902EA">
      <w:pPr>
        <w:jc w:val="both"/>
        <w:rPr>
          <w:rFonts w:eastAsia="MS Mincho"/>
          <w:sz w:val="22"/>
          <w:szCs w:val="22"/>
        </w:rPr>
      </w:pPr>
      <w:r w:rsidRPr="00D06C73">
        <w:rPr>
          <w:rFonts w:eastAsia="MS Mincho"/>
          <w:sz w:val="22"/>
          <w:szCs w:val="22"/>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7AE3BA4D" w14:textId="77777777" w:rsidR="002902EA" w:rsidRPr="00D06C73" w:rsidRDefault="002902EA" w:rsidP="002902EA">
      <w:pPr>
        <w:jc w:val="both"/>
        <w:rPr>
          <w:rFonts w:eastAsia="MS Mincho"/>
          <w:sz w:val="22"/>
          <w:szCs w:val="22"/>
        </w:rPr>
      </w:pPr>
    </w:p>
    <w:p w14:paraId="0D6F2326" w14:textId="77777777" w:rsidR="002902EA" w:rsidRPr="00D06C73" w:rsidRDefault="002902EA" w:rsidP="002902EA">
      <w:pPr>
        <w:jc w:val="both"/>
        <w:rPr>
          <w:rFonts w:eastAsia="MS Mincho"/>
          <w:sz w:val="22"/>
          <w:szCs w:val="22"/>
        </w:rPr>
      </w:pPr>
      <w:r w:rsidRPr="00D06C73">
        <w:rPr>
          <w:rFonts w:eastAsia="MS Mincho"/>
          <w:i/>
          <w:sz w:val="22"/>
          <w:szCs w:val="22"/>
        </w:rPr>
        <w:t>Component 2. Transforming Services for Citizens, Business and Government</w:t>
      </w:r>
    </w:p>
    <w:p w14:paraId="7BA40FFD" w14:textId="77777777" w:rsidR="002902EA" w:rsidRPr="00D06C73" w:rsidRDefault="002902EA" w:rsidP="002902EA">
      <w:pPr>
        <w:jc w:val="both"/>
        <w:rPr>
          <w:rFonts w:eastAsia="MS Mincho"/>
          <w:sz w:val="22"/>
          <w:szCs w:val="22"/>
        </w:rPr>
      </w:pPr>
      <w:r w:rsidRPr="00D06C73">
        <w:rPr>
          <w:rFonts w:eastAsia="MS Mincho"/>
          <w:sz w:val="22"/>
          <w:szCs w:val="22"/>
        </w:rPr>
        <w:t xml:space="preserve">The objective of this component is to support re-engineering, digitalization, and piloting of selected administrative e-services. It will support improvements in back-office processes to reduce administrative burdens and increase efficiency of administrative service delivery to citizens and businesses. </w:t>
      </w:r>
    </w:p>
    <w:p w14:paraId="60065D09" w14:textId="77777777" w:rsidR="002902EA" w:rsidRPr="00D06C73" w:rsidRDefault="002902EA" w:rsidP="002902EA">
      <w:pPr>
        <w:jc w:val="both"/>
        <w:rPr>
          <w:rFonts w:eastAsia="MS Mincho"/>
          <w:sz w:val="22"/>
          <w:szCs w:val="22"/>
        </w:rPr>
      </w:pPr>
    </w:p>
    <w:p w14:paraId="6F2C137C" w14:textId="77777777" w:rsidR="002902EA" w:rsidRPr="00D06C73" w:rsidRDefault="002902EA" w:rsidP="002902EA">
      <w:pPr>
        <w:jc w:val="both"/>
        <w:rPr>
          <w:rFonts w:eastAsia="MS Mincho"/>
          <w:i/>
          <w:sz w:val="22"/>
          <w:szCs w:val="22"/>
        </w:rPr>
      </w:pPr>
      <w:r w:rsidRPr="00D06C73">
        <w:rPr>
          <w:rFonts w:eastAsia="MS Mincho"/>
          <w:i/>
          <w:sz w:val="22"/>
          <w:szCs w:val="22"/>
        </w:rPr>
        <w:t xml:space="preserve">Component 3. </w:t>
      </w:r>
      <w:bookmarkStart w:id="6" w:name="_Hlk371822"/>
      <w:r w:rsidRPr="00D06C73">
        <w:rPr>
          <w:i/>
          <w:sz w:val="22"/>
          <w:szCs w:val="22"/>
        </w:rPr>
        <w:t>Digital Skills Development, Institutional Strengthening and Change Management</w:t>
      </w:r>
      <w:bookmarkEnd w:id="6"/>
    </w:p>
    <w:p w14:paraId="08F4677F" w14:textId="77777777" w:rsidR="002902EA" w:rsidRPr="00D06C73" w:rsidRDefault="002902EA" w:rsidP="002902EA">
      <w:pPr>
        <w:jc w:val="both"/>
        <w:rPr>
          <w:rFonts w:eastAsia="MS Mincho"/>
          <w:sz w:val="22"/>
          <w:szCs w:val="22"/>
        </w:rPr>
      </w:pPr>
      <w:r w:rsidRPr="00D06C73">
        <w:rPr>
          <w:rFonts w:eastAsia="MS Mincho"/>
          <w:sz w:val="22"/>
          <w:szCs w:val="22"/>
        </w:rPr>
        <w:t>Activities under this component will focus on transforming the provision of administrative services to citizens and businesses, which will result in the change of the way public servants do their work as well as the way citizens and businesses interact with the administration. The key result of this component is enhanced capacity for project management and institutional coordination to achieve project results. This component will include strategic frameworks to help all stakeholders to understand, commit and successfully develop digital skills, implement change and, by promoting digital skills and changes, contribute to further institutional strengthening which will bring major benefits to citizens and business.</w:t>
      </w:r>
    </w:p>
    <w:p w14:paraId="233338E6" w14:textId="77777777" w:rsidR="002902EA" w:rsidRPr="00D06C73" w:rsidRDefault="002902EA" w:rsidP="002902EA">
      <w:pPr>
        <w:jc w:val="both"/>
        <w:rPr>
          <w:rFonts w:eastAsia="MS Mincho"/>
          <w:sz w:val="22"/>
          <w:szCs w:val="22"/>
        </w:rPr>
      </w:pPr>
    </w:p>
    <w:p w14:paraId="7F1A8726" w14:textId="77777777" w:rsidR="002902EA" w:rsidRPr="00D06C73" w:rsidRDefault="002902EA" w:rsidP="002902EA">
      <w:pPr>
        <w:jc w:val="both"/>
        <w:rPr>
          <w:rFonts w:eastAsia="MS Mincho"/>
          <w:sz w:val="22"/>
          <w:szCs w:val="22"/>
        </w:rPr>
      </w:pPr>
      <w:r w:rsidRPr="00D06C73">
        <w:rPr>
          <w:rFonts w:eastAsia="MS Mincho"/>
          <w:sz w:val="22"/>
          <w:szCs w:val="22"/>
        </w:rPr>
        <w:lastRenderedPageBreak/>
        <w:t xml:space="preserve">For the purposes of effectively managing and coordinating </w:t>
      </w:r>
      <w:proofErr w:type="spellStart"/>
      <w:r w:rsidRPr="00D06C73">
        <w:rPr>
          <w:rFonts w:eastAsia="MS Mincho"/>
          <w:sz w:val="22"/>
          <w:szCs w:val="22"/>
        </w:rPr>
        <w:t>EDGe</w:t>
      </w:r>
      <w:proofErr w:type="spellEnd"/>
      <w:r w:rsidRPr="00D06C73">
        <w:rPr>
          <w:rFonts w:eastAsia="MS Mincho"/>
          <w:sz w:val="22"/>
          <w:szCs w:val="22"/>
        </w:rPr>
        <w:t xml:space="preserve"> and future projects with IFI financing, the Project Implementation Unit (PIU) has been founded at the </w:t>
      </w:r>
      <w:proofErr w:type="spellStart"/>
      <w:r w:rsidRPr="00D06C73">
        <w:rPr>
          <w:rFonts w:eastAsia="MS Mincho"/>
          <w:sz w:val="22"/>
          <w:szCs w:val="22"/>
        </w:rPr>
        <w:t>OITeG</w:t>
      </w:r>
      <w:proofErr w:type="spellEnd"/>
      <w:r w:rsidRPr="00D06C73">
        <w:rPr>
          <w:rFonts w:eastAsia="MS Mincho"/>
          <w:sz w:val="22"/>
          <w:szCs w:val="22"/>
        </w:rPr>
        <w:t xml:space="preserve">. PIU will have a dedicated staff to coordinate and supervise implementation of here requested activity. </w:t>
      </w:r>
    </w:p>
    <w:p w14:paraId="37BFB477" w14:textId="77777777" w:rsidR="002902EA" w:rsidRPr="00D06C73" w:rsidRDefault="002902EA" w:rsidP="002902EA">
      <w:pPr>
        <w:ind w:firstLine="720"/>
        <w:jc w:val="both"/>
        <w:rPr>
          <w:color w:val="222222"/>
          <w:sz w:val="22"/>
          <w:szCs w:val="22"/>
          <w:shd w:val="clear" w:color="auto" w:fill="FFFFFF"/>
        </w:rPr>
      </w:pPr>
    </w:p>
    <w:p w14:paraId="507B1637" w14:textId="77777777" w:rsidR="002902EA" w:rsidRPr="00D06C73" w:rsidRDefault="002902EA" w:rsidP="002902EA">
      <w:pPr>
        <w:pStyle w:val="ListParagraph"/>
        <w:numPr>
          <w:ilvl w:val="0"/>
          <w:numId w:val="2"/>
        </w:numPr>
        <w:jc w:val="both"/>
        <w:rPr>
          <w:b/>
          <w:bCs/>
          <w:color w:val="222222"/>
          <w:sz w:val="22"/>
          <w:szCs w:val="22"/>
          <w:shd w:val="clear" w:color="auto" w:fill="FFFFFF"/>
        </w:rPr>
      </w:pPr>
      <w:r w:rsidRPr="00D06C73">
        <w:rPr>
          <w:b/>
          <w:bCs/>
          <w:color w:val="222222"/>
          <w:sz w:val="22"/>
          <w:szCs w:val="22"/>
          <w:shd w:val="clear" w:color="auto" w:fill="FFFFFF"/>
        </w:rPr>
        <w:t>Objective</w:t>
      </w:r>
    </w:p>
    <w:p w14:paraId="1D1025C8" w14:textId="77777777" w:rsidR="002902EA" w:rsidRPr="00D06C73" w:rsidRDefault="002902EA" w:rsidP="002902EA">
      <w:pPr>
        <w:ind w:firstLine="720"/>
        <w:jc w:val="both"/>
        <w:rPr>
          <w:color w:val="222222"/>
          <w:sz w:val="22"/>
          <w:szCs w:val="22"/>
          <w:shd w:val="clear" w:color="auto" w:fill="FFFFFF"/>
        </w:rPr>
      </w:pPr>
    </w:p>
    <w:bookmarkEnd w:id="5"/>
    <w:p w14:paraId="6A4DC487" w14:textId="3A1BB3EA" w:rsidR="002902EA" w:rsidRDefault="003D5E6A" w:rsidP="002902EA">
      <w:pPr>
        <w:tabs>
          <w:tab w:val="left" w:pos="709"/>
        </w:tabs>
        <w:jc w:val="both"/>
        <w:rPr>
          <w:sz w:val="22"/>
          <w:szCs w:val="22"/>
        </w:rPr>
      </w:pPr>
      <w:r w:rsidRPr="003D5E6A">
        <w:rPr>
          <w:sz w:val="22"/>
          <w:szCs w:val="22"/>
        </w:rPr>
        <w:t>The objective of this engagement is to support the Government of Serbia in establishing a robust, ethical, and legally compliant framework for managing Artificial Intelligence (AI) systems in public administration. This includes aligning organizational practices with the ISO/IEC 42001 standard on AI Management Systems, strengthening institutional capacity through tailored training and policy development, and preparing for potential certification. The ultimate goal is to ensure responsible, transparent, and risk-aware use of AI that upholds public trust and safeguards individual rights.</w:t>
      </w:r>
    </w:p>
    <w:p w14:paraId="3501C87E" w14:textId="77777777" w:rsidR="003D5E6A" w:rsidRPr="00D06C73" w:rsidRDefault="003D5E6A" w:rsidP="002902EA">
      <w:pPr>
        <w:tabs>
          <w:tab w:val="left" w:pos="709"/>
        </w:tabs>
        <w:jc w:val="both"/>
        <w:rPr>
          <w:sz w:val="22"/>
          <w:szCs w:val="22"/>
        </w:rPr>
      </w:pPr>
    </w:p>
    <w:p w14:paraId="447952EC" w14:textId="77777777" w:rsidR="002902EA" w:rsidRPr="00D06C73" w:rsidRDefault="002902EA" w:rsidP="002902EA">
      <w:pPr>
        <w:pStyle w:val="ListParagraph"/>
        <w:numPr>
          <w:ilvl w:val="0"/>
          <w:numId w:val="2"/>
        </w:numPr>
        <w:spacing w:after="120"/>
        <w:ind w:left="284" w:hanging="284"/>
        <w:jc w:val="both"/>
        <w:rPr>
          <w:b/>
          <w:bCs/>
          <w:sz w:val="22"/>
          <w:szCs w:val="22"/>
        </w:rPr>
      </w:pPr>
      <w:r w:rsidRPr="00D06C73">
        <w:rPr>
          <w:b/>
          <w:bCs/>
          <w:sz w:val="22"/>
          <w:szCs w:val="22"/>
        </w:rPr>
        <w:t xml:space="preserve">Scope of Work </w:t>
      </w:r>
    </w:p>
    <w:p w14:paraId="6C59EB76" w14:textId="77777777" w:rsidR="00BC2579" w:rsidRPr="00BC2579" w:rsidRDefault="00BC2579" w:rsidP="00BC2579">
      <w:pPr>
        <w:spacing w:before="240" w:after="240"/>
        <w:ind w:left="-90"/>
        <w:jc w:val="both"/>
        <w:rPr>
          <w:sz w:val="22"/>
          <w:szCs w:val="22"/>
        </w:rPr>
      </w:pPr>
      <w:bookmarkStart w:id="7" w:name="_Hlk15444635"/>
      <w:r w:rsidRPr="00BC2579">
        <w:rPr>
          <w:sz w:val="22"/>
          <w:szCs w:val="22"/>
        </w:rPr>
        <w:t>The assignment will be implemented in two phases:</w:t>
      </w:r>
    </w:p>
    <w:p w14:paraId="50AAF9EA" w14:textId="77777777" w:rsidR="00BC2579" w:rsidRPr="00BC2579" w:rsidRDefault="00BC2579" w:rsidP="00BC2579">
      <w:pPr>
        <w:spacing w:before="240" w:after="240"/>
        <w:ind w:left="-90"/>
        <w:jc w:val="both"/>
        <w:rPr>
          <w:b/>
          <w:bCs/>
          <w:sz w:val="22"/>
          <w:szCs w:val="22"/>
        </w:rPr>
      </w:pPr>
      <w:r w:rsidRPr="00BC2579">
        <w:rPr>
          <w:b/>
          <w:bCs/>
          <w:sz w:val="22"/>
          <w:szCs w:val="22"/>
        </w:rPr>
        <w:t>Phase I – Development of AI Management Framework and Training Curricula</w:t>
      </w:r>
    </w:p>
    <w:p w14:paraId="4A425D26" w14:textId="77777777" w:rsidR="00BC2579" w:rsidRPr="00BC2579" w:rsidRDefault="00BC2579" w:rsidP="00BC2579">
      <w:pPr>
        <w:numPr>
          <w:ilvl w:val="0"/>
          <w:numId w:val="25"/>
        </w:numPr>
        <w:spacing w:before="240" w:after="240"/>
        <w:jc w:val="both"/>
        <w:rPr>
          <w:sz w:val="22"/>
          <w:szCs w:val="22"/>
        </w:rPr>
      </w:pPr>
      <w:r w:rsidRPr="00BC2579">
        <w:rPr>
          <w:sz w:val="22"/>
          <w:szCs w:val="22"/>
        </w:rPr>
        <w:t>Conduct situational analysis and gap assessment regarding AI usage in public administration;</w:t>
      </w:r>
    </w:p>
    <w:p w14:paraId="6EFC5E28" w14:textId="77777777" w:rsidR="00BC2579" w:rsidRPr="00BC2579" w:rsidRDefault="00BC2579" w:rsidP="00BC2579">
      <w:pPr>
        <w:numPr>
          <w:ilvl w:val="0"/>
          <w:numId w:val="25"/>
        </w:numPr>
        <w:spacing w:before="240" w:after="240"/>
        <w:jc w:val="both"/>
        <w:rPr>
          <w:sz w:val="22"/>
          <w:szCs w:val="22"/>
        </w:rPr>
      </w:pPr>
      <w:r w:rsidRPr="00BC2579">
        <w:rPr>
          <w:sz w:val="22"/>
          <w:szCs w:val="22"/>
        </w:rPr>
        <w:t>Develop and/or update training curricula in line with ISO/IEC 42001 requirements;</w:t>
      </w:r>
    </w:p>
    <w:p w14:paraId="62B51F30" w14:textId="77777777" w:rsidR="00BC2579" w:rsidRPr="00BC2579" w:rsidRDefault="00BC2579" w:rsidP="00BC2579">
      <w:pPr>
        <w:numPr>
          <w:ilvl w:val="0"/>
          <w:numId w:val="25"/>
        </w:numPr>
        <w:spacing w:before="240" w:after="240"/>
        <w:jc w:val="both"/>
        <w:rPr>
          <w:sz w:val="22"/>
          <w:szCs w:val="22"/>
        </w:rPr>
      </w:pPr>
      <w:r w:rsidRPr="00BC2579">
        <w:rPr>
          <w:sz w:val="22"/>
          <w:szCs w:val="22"/>
        </w:rPr>
        <w:t>Draft policies and procedures for AI risk management, legal compliance, and governance;</w:t>
      </w:r>
    </w:p>
    <w:p w14:paraId="597A5B9D" w14:textId="77777777" w:rsidR="00BC2579" w:rsidRPr="00BC2579" w:rsidRDefault="00BC2579" w:rsidP="00BC2579">
      <w:pPr>
        <w:numPr>
          <w:ilvl w:val="0"/>
          <w:numId w:val="25"/>
        </w:numPr>
        <w:spacing w:before="240" w:after="240"/>
        <w:jc w:val="both"/>
        <w:rPr>
          <w:sz w:val="22"/>
          <w:szCs w:val="22"/>
        </w:rPr>
      </w:pPr>
      <w:r w:rsidRPr="00BC2579">
        <w:rPr>
          <w:sz w:val="22"/>
          <w:szCs w:val="22"/>
        </w:rPr>
        <w:t>Define institutional roles and responsibilities related to AI system oversight;</w:t>
      </w:r>
    </w:p>
    <w:p w14:paraId="46197472" w14:textId="77777777" w:rsidR="00BC2579" w:rsidRPr="00BC2579" w:rsidRDefault="00BC2579" w:rsidP="00BC2579">
      <w:pPr>
        <w:numPr>
          <w:ilvl w:val="0"/>
          <w:numId w:val="25"/>
        </w:numPr>
        <w:spacing w:before="240" w:after="240"/>
        <w:jc w:val="both"/>
        <w:rPr>
          <w:sz w:val="22"/>
          <w:szCs w:val="22"/>
        </w:rPr>
      </w:pPr>
      <w:r w:rsidRPr="00BC2579">
        <w:rPr>
          <w:sz w:val="22"/>
          <w:szCs w:val="22"/>
        </w:rPr>
        <w:t>Develop tailored training and awareness materials for managers, IT, legal, and executive staff;</w:t>
      </w:r>
    </w:p>
    <w:p w14:paraId="59950E28" w14:textId="77777777" w:rsidR="00BC2579" w:rsidRPr="00BC2579" w:rsidRDefault="00BC2579" w:rsidP="00BC2579">
      <w:pPr>
        <w:numPr>
          <w:ilvl w:val="0"/>
          <w:numId w:val="25"/>
        </w:numPr>
        <w:spacing w:before="240" w:after="240"/>
        <w:jc w:val="both"/>
        <w:rPr>
          <w:sz w:val="22"/>
          <w:szCs w:val="22"/>
        </w:rPr>
      </w:pPr>
      <w:r w:rsidRPr="00BC2579">
        <w:rPr>
          <w:sz w:val="22"/>
          <w:szCs w:val="22"/>
        </w:rPr>
        <w:t>Prepare Guidelines for implementation of ISO/IEC 42001 in public administration.</w:t>
      </w:r>
    </w:p>
    <w:p w14:paraId="464CFF14" w14:textId="77777777" w:rsidR="00BC2579" w:rsidRPr="00BC2579" w:rsidRDefault="00BC2579" w:rsidP="00BC2579">
      <w:pPr>
        <w:spacing w:before="240" w:after="240"/>
        <w:ind w:left="-90"/>
        <w:jc w:val="both"/>
        <w:rPr>
          <w:b/>
          <w:bCs/>
          <w:sz w:val="22"/>
          <w:szCs w:val="22"/>
        </w:rPr>
      </w:pPr>
      <w:r w:rsidRPr="00BC2579">
        <w:rPr>
          <w:b/>
          <w:bCs/>
          <w:sz w:val="22"/>
          <w:szCs w:val="22"/>
        </w:rPr>
        <w:t>Phase II – Training Delivery and Certification Readiness</w:t>
      </w:r>
    </w:p>
    <w:p w14:paraId="12E28759" w14:textId="77777777" w:rsidR="00BC2579" w:rsidRPr="00BC2579" w:rsidRDefault="00BC2579" w:rsidP="00BC2579">
      <w:pPr>
        <w:numPr>
          <w:ilvl w:val="0"/>
          <w:numId w:val="26"/>
        </w:numPr>
        <w:spacing w:before="240" w:after="240"/>
        <w:jc w:val="both"/>
        <w:rPr>
          <w:sz w:val="22"/>
          <w:szCs w:val="22"/>
        </w:rPr>
      </w:pPr>
      <w:r w:rsidRPr="00BC2579">
        <w:rPr>
          <w:sz w:val="22"/>
          <w:szCs w:val="22"/>
        </w:rPr>
        <w:t>Deliver in-person and hybrid training for key staff;</w:t>
      </w:r>
    </w:p>
    <w:p w14:paraId="176F1616" w14:textId="77777777" w:rsidR="00BC2579" w:rsidRPr="00BC2579" w:rsidRDefault="00BC2579" w:rsidP="00BC2579">
      <w:pPr>
        <w:numPr>
          <w:ilvl w:val="0"/>
          <w:numId w:val="26"/>
        </w:numPr>
        <w:spacing w:before="240" w:after="240"/>
        <w:jc w:val="both"/>
        <w:rPr>
          <w:sz w:val="22"/>
          <w:szCs w:val="22"/>
        </w:rPr>
      </w:pPr>
      <w:r w:rsidRPr="00BC2579">
        <w:rPr>
          <w:sz w:val="22"/>
          <w:szCs w:val="22"/>
        </w:rPr>
        <w:t>Conduct internal audit of the AI management system;</w:t>
      </w:r>
    </w:p>
    <w:p w14:paraId="1BAEF8AD" w14:textId="77777777" w:rsidR="00BC2579" w:rsidRPr="00BC2579" w:rsidRDefault="00BC2579" w:rsidP="00BC2579">
      <w:pPr>
        <w:numPr>
          <w:ilvl w:val="0"/>
          <w:numId w:val="26"/>
        </w:numPr>
        <w:spacing w:before="240" w:after="240"/>
        <w:jc w:val="both"/>
        <w:rPr>
          <w:sz w:val="22"/>
          <w:szCs w:val="22"/>
        </w:rPr>
      </w:pPr>
      <w:r w:rsidRPr="00BC2579">
        <w:rPr>
          <w:sz w:val="22"/>
          <w:szCs w:val="22"/>
        </w:rPr>
        <w:t>Support certification preparation and selection of a certification body;</w:t>
      </w:r>
    </w:p>
    <w:p w14:paraId="2286BE8B" w14:textId="77777777" w:rsidR="00BC2579" w:rsidRPr="00BC2579" w:rsidRDefault="00BC2579" w:rsidP="00BC2579">
      <w:pPr>
        <w:numPr>
          <w:ilvl w:val="0"/>
          <w:numId w:val="26"/>
        </w:numPr>
        <w:spacing w:before="240" w:after="240"/>
        <w:jc w:val="both"/>
        <w:rPr>
          <w:sz w:val="22"/>
          <w:szCs w:val="22"/>
        </w:rPr>
      </w:pPr>
      <w:r w:rsidRPr="00BC2579">
        <w:rPr>
          <w:sz w:val="22"/>
          <w:szCs w:val="22"/>
        </w:rPr>
        <w:t>Develop sustainability recommendations and roadmap for long-term adoption of AIMS.</w:t>
      </w:r>
    </w:p>
    <w:p w14:paraId="29C42FE3" w14:textId="3A6268C4" w:rsidR="003D5E6A" w:rsidRDefault="003D5E6A" w:rsidP="003D5E6A">
      <w:pPr>
        <w:spacing w:before="240" w:after="240"/>
        <w:ind w:left="-90"/>
        <w:jc w:val="both"/>
        <w:rPr>
          <w:sz w:val="22"/>
          <w:szCs w:val="22"/>
        </w:rPr>
      </w:pPr>
    </w:p>
    <w:p w14:paraId="029F551D" w14:textId="2E63125C" w:rsidR="002902EA" w:rsidRPr="00D06C73" w:rsidRDefault="002902EA" w:rsidP="003D5E6A">
      <w:pPr>
        <w:spacing w:before="240" w:after="240"/>
        <w:ind w:left="-90"/>
        <w:jc w:val="both"/>
        <w:rPr>
          <w:b/>
          <w:bCs/>
          <w:sz w:val="22"/>
          <w:szCs w:val="22"/>
        </w:rPr>
      </w:pPr>
      <w:r w:rsidRPr="00D06C73">
        <w:rPr>
          <w:b/>
          <w:bCs/>
          <w:sz w:val="22"/>
          <w:szCs w:val="22"/>
        </w:rPr>
        <w:t>Progress Reporting</w:t>
      </w:r>
    </w:p>
    <w:p w14:paraId="3590D9AE" w14:textId="77777777" w:rsidR="002902EA" w:rsidRPr="00D06C73" w:rsidRDefault="002902EA" w:rsidP="008A2365">
      <w:pPr>
        <w:autoSpaceDE w:val="0"/>
        <w:autoSpaceDN w:val="0"/>
        <w:adjustRightInd w:val="0"/>
        <w:ind w:left="-90"/>
        <w:jc w:val="both"/>
        <w:rPr>
          <w:bCs/>
          <w:sz w:val="22"/>
          <w:szCs w:val="22"/>
        </w:rPr>
      </w:pPr>
      <w:r w:rsidRPr="00D06C73">
        <w:rPr>
          <w:bCs/>
          <w:sz w:val="22"/>
          <w:szCs w:val="22"/>
        </w:rPr>
        <w:t>In addition to activities covered under the three phases as described above, the Consultant firm must also submit quarterly progress reports (once every three months) detailing activities completed in the quarter being reported on with respect to activities planned in the Inception Report. Reasons for delay or slippage, if any, must also be presented along with explanation why the delay occurred and description which actions should be taken so the total timeframe of the project remains the same.</w:t>
      </w:r>
    </w:p>
    <w:p w14:paraId="10FBBF22" w14:textId="77777777" w:rsidR="002902EA" w:rsidRPr="00D06C73" w:rsidRDefault="002902EA" w:rsidP="008A2365">
      <w:pPr>
        <w:autoSpaceDE w:val="0"/>
        <w:autoSpaceDN w:val="0"/>
        <w:adjustRightInd w:val="0"/>
        <w:ind w:left="-90"/>
        <w:jc w:val="both"/>
        <w:rPr>
          <w:bCs/>
          <w:sz w:val="22"/>
          <w:szCs w:val="22"/>
        </w:rPr>
      </w:pPr>
    </w:p>
    <w:p w14:paraId="24E03A71" w14:textId="77777777" w:rsidR="002902EA" w:rsidRPr="00D06C73" w:rsidRDefault="002902EA" w:rsidP="008A2365">
      <w:pPr>
        <w:autoSpaceDE w:val="0"/>
        <w:autoSpaceDN w:val="0"/>
        <w:adjustRightInd w:val="0"/>
        <w:ind w:left="-90"/>
        <w:jc w:val="both"/>
        <w:rPr>
          <w:bCs/>
          <w:sz w:val="22"/>
          <w:szCs w:val="22"/>
        </w:rPr>
      </w:pPr>
      <w:r w:rsidRPr="00D06C73">
        <w:rPr>
          <w:bCs/>
          <w:sz w:val="22"/>
          <w:szCs w:val="22"/>
        </w:rPr>
        <w:t xml:space="preserve">On completion of all activities envisaged under the assignment, the consultant firm shall submit a </w:t>
      </w:r>
      <w:r w:rsidRPr="00D06C73">
        <w:rPr>
          <w:sz w:val="22"/>
          <w:szCs w:val="22"/>
        </w:rPr>
        <w:t xml:space="preserve">Final Report </w:t>
      </w:r>
      <w:r w:rsidRPr="00D06C73">
        <w:rPr>
          <w:bCs/>
          <w:sz w:val="22"/>
          <w:szCs w:val="22"/>
        </w:rPr>
        <w:t xml:space="preserve">that should contain a summarized description of activities the Consultant firm carried out over the assignment period and the results achieved during the development and implementation of the Data protection officer trainings and awareness raising trainings. </w:t>
      </w:r>
    </w:p>
    <w:p w14:paraId="492ED8A4" w14:textId="77777777" w:rsidR="002902EA" w:rsidRPr="00D06C73" w:rsidRDefault="002902EA" w:rsidP="008A2365">
      <w:pPr>
        <w:autoSpaceDE w:val="0"/>
        <w:autoSpaceDN w:val="0"/>
        <w:adjustRightInd w:val="0"/>
        <w:ind w:left="-90"/>
        <w:jc w:val="both"/>
        <w:rPr>
          <w:bCs/>
          <w:sz w:val="22"/>
          <w:szCs w:val="22"/>
        </w:rPr>
      </w:pPr>
    </w:p>
    <w:p w14:paraId="2539F262" w14:textId="77777777" w:rsidR="002902EA" w:rsidRPr="00D06C73" w:rsidRDefault="002902EA" w:rsidP="008A2365">
      <w:pPr>
        <w:autoSpaceDE w:val="0"/>
        <w:autoSpaceDN w:val="0"/>
        <w:adjustRightInd w:val="0"/>
        <w:ind w:left="-90"/>
        <w:jc w:val="both"/>
        <w:rPr>
          <w:bCs/>
          <w:sz w:val="22"/>
          <w:szCs w:val="22"/>
        </w:rPr>
      </w:pPr>
      <w:r w:rsidRPr="00D06C73">
        <w:rPr>
          <w:bCs/>
          <w:sz w:val="22"/>
          <w:szCs w:val="22"/>
        </w:rPr>
        <w:lastRenderedPageBreak/>
        <w:t xml:space="preserve">The Final Report and the quarterly progress reports must be submitted to the PIU within </w:t>
      </w:r>
      <w:proofErr w:type="spellStart"/>
      <w:r w:rsidRPr="00D06C73">
        <w:rPr>
          <w:bCs/>
          <w:sz w:val="22"/>
          <w:szCs w:val="22"/>
        </w:rPr>
        <w:t>OITeG</w:t>
      </w:r>
      <w:proofErr w:type="spellEnd"/>
      <w:r w:rsidRPr="00D06C73">
        <w:rPr>
          <w:bCs/>
          <w:sz w:val="22"/>
          <w:szCs w:val="22"/>
        </w:rPr>
        <w:t>. The Final Report must be submitted one month prior to the completion of the contract</w:t>
      </w:r>
      <w:r w:rsidRPr="00D06C73">
        <w:rPr>
          <w:sz w:val="22"/>
          <w:szCs w:val="22"/>
        </w:rPr>
        <w:t xml:space="preserve">. </w:t>
      </w:r>
    </w:p>
    <w:p w14:paraId="3B14552C" w14:textId="77777777" w:rsidR="002902EA" w:rsidRPr="00D06C73" w:rsidRDefault="002902EA" w:rsidP="008A2365">
      <w:pPr>
        <w:ind w:left="-90"/>
        <w:jc w:val="both"/>
        <w:rPr>
          <w:sz w:val="22"/>
          <w:szCs w:val="22"/>
        </w:rPr>
      </w:pPr>
      <w:bookmarkStart w:id="8" w:name="_Hlk15444923"/>
      <w:bookmarkEnd w:id="7"/>
    </w:p>
    <w:bookmarkEnd w:id="8"/>
    <w:p w14:paraId="16143BF9" w14:textId="77777777" w:rsidR="002902EA" w:rsidRPr="00D06C73" w:rsidRDefault="002902EA" w:rsidP="002902EA">
      <w:pPr>
        <w:jc w:val="both"/>
        <w:rPr>
          <w:sz w:val="22"/>
          <w:szCs w:val="22"/>
        </w:rPr>
      </w:pPr>
    </w:p>
    <w:p w14:paraId="42FBB8BB" w14:textId="77777777" w:rsidR="007B23A6" w:rsidRPr="002B3A7A" w:rsidRDefault="007B23A6" w:rsidP="007B23A6">
      <w:pPr>
        <w:keepNext/>
        <w:numPr>
          <w:ilvl w:val="0"/>
          <w:numId w:val="2"/>
        </w:numPr>
        <w:pBdr>
          <w:top w:val="nil"/>
          <w:left w:val="nil"/>
          <w:bottom w:val="nil"/>
          <w:right w:val="nil"/>
          <w:between w:val="nil"/>
        </w:pBdr>
        <w:spacing w:before="240" w:after="120"/>
        <w:ind w:left="270"/>
        <w:jc w:val="both"/>
        <w:rPr>
          <w:b/>
          <w:color w:val="000000"/>
        </w:rPr>
      </w:pPr>
      <w:r w:rsidRPr="002B3A7A">
        <w:rPr>
          <w:b/>
          <w:color w:val="000000"/>
        </w:rPr>
        <w:t>Timeframe and duration</w:t>
      </w:r>
    </w:p>
    <w:p w14:paraId="4DEAC4CF" w14:textId="02FCF9A8" w:rsidR="007B23A6" w:rsidRDefault="007B23A6" w:rsidP="007B23A6">
      <w:pPr>
        <w:rPr>
          <w:b/>
          <w:bCs/>
        </w:rPr>
      </w:pPr>
      <w:r w:rsidRPr="00D03F03">
        <w:t xml:space="preserve">The project will span </w:t>
      </w:r>
      <w:r>
        <w:t xml:space="preserve">over </w:t>
      </w:r>
      <w:r>
        <w:rPr>
          <w:b/>
          <w:bCs/>
        </w:rPr>
        <w:t>6</w:t>
      </w:r>
      <w:r w:rsidRPr="00D03F03">
        <w:rPr>
          <w:b/>
          <w:bCs/>
        </w:rPr>
        <w:t xml:space="preserve"> </w:t>
      </w:r>
      <w:r>
        <w:rPr>
          <w:b/>
          <w:bCs/>
        </w:rPr>
        <w:t xml:space="preserve">(six) </w:t>
      </w:r>
      <w:r w:rsidRPr="00D03F03">
        <w:rPr>
          <w:b/>
          <w:bCs/>
        </w:rPr>
        <w:t>months</w:t>
      </w:r>
    </w:p>
    <w:p w14:paraId="6D42F791" w14:textId="77777777" w:rsidR="007B23A6" w:rsidRPr="007B23A6" w:rsidRDefault="007B23A6" w:rsidP="007B23A6">
      <w:pPr>
        <w:spacing w:after="120"/>
        <w:jc w:val="both"/>
        <w:rPr>
          <w:b/>
          <w:bCs/>
          <w:sz w:val="22"/>
          <w:szCs w:val="22"/>
        </w:rPr>
      </w:pPr>
    </w:p>
    <w:p w14:paraId="214D81C5" w14:textId="08E5A6F7" w:rsidR="002902EA" w:rsidRPr="00D06C73" w:rsidRDefault="002902EA" w:rsidP="002902EA">
      <w:pPr>
        <w:pStyle w:val="ListParagraph"/>
        <w:numPr>
          <w:ilvl w:val="0"/>
          <w:numId w:val="2"/>
        </w:numPr>
        <w:spacing w:after="120"/>
        <w:ind w:left="284" w:hanging="284"/>
        <w:jc w:val="both"/>
        <w:rPr>
          <w:b/>
          <w:bCs/>
          <w:sz w:val="22"/>
          <w:szCs w:val="22"/>
        </w:rPr>
      </w:pPr>
      <w:r w:rsidRPr="00D06C73">
        <w:rPr>
          <w:b/>
          <w:bCs/>
          <w:sz w:val="22"/>
          <w:szCs w:val="22"/>
        </w:rPr>
        <w:t xml:space="preserve">Deliverables, Timelines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4A0" w:firstRow="1" w:lastRow="0" w:firstColumn="1" w:lastColumn="0" w:noHBand="0" w:noVBand="1"/>
      </w:tblPr>
      <w:tblGrid>
        <w:gridCol w:w="664"/>
        <w:gridCol w:w="4424"/>
        <w:gridCol w:w="2132"/>
      </w:tblGrid>
      <w:tr w:rsidR="000F7596" w:rsidRPr="00D06C73" w14:paraId="023C7AC8" w14:textId="77777777" w:rsidTr="00740E1A">
        <w:trPr>
          <w:trHeight w:val="74"/>
        </w:trPr>
        <w:tc>
          <w:tcPr>
            <w:tcW w:w="664" w:type="dxa"/>
            <w:shd w:val="clear" w:color="auto" w:fill="auto"/>
          </w:tcPr>
          <w:p w14:paraId="67E8D999" w14:textId="77777777" w:rsidR="000F7596" w:rsidRPr="00D06C73" w:rsidRDefault="000F7596" w:rsidP="00740E1A">
            <w:pPr>
              <w:jc w:val="both"/>
              <w:rPr>
                <w:rFonts w:eastAsia="Calibri"/>
                <w:b/>
                <w:sz w:val="22"/>
                <w:szCs w:val="22"/>
              </w:rPr>
            </w:pPr>
            <w:r w:rsidRPr="00D06C73">
              <w:rPr>
                <w:b/>
                <w:bCs/>
                <w:sz w:val="22"/>
                <w:szCs w:val="22"/>
              </w:rPr>
              <w:t>No.</w:t>
            </w:r>
          </w:p>
        </w:tc>
        <w:tc>
          <w:tcPr>
            <w:tcW w:w="4424" w:type="dxa"/>
            <w:shd w:val="clear" w:color="auto" w:fill="auto"/>
          </w:tcPr>
          <w:p w14:paraId="6AF0AE8D" w14:textId="77777777" w:rsidR="000F7596" w:rsidRPr="00D06C73" w:rsidRDefault="000F7596" w:rsidP="00740E1A">
            <w:pPr>
              <w:jc w:val="both"/>
              <w:rPr>
                <w:rFonts w:eastAsia="Calibri"/>
                <w:b/>
                <w:sz w:val="22"/>
                <w:szCs w:val="22"/>
              </w:rPr>
            </w:pPr>
            <w:r w:rsidRPr="00D06C73">
              <w:rPr>
                <w:b/>
                <w:bCs/>
                <w:i/>
                <w:iCs/>
                <w:sz w:val="22"/>
                <w:szCs w:val="22"/>
              </w:rPr>
              <w:t>Deliverable</w:t>
            </w:r>
          </w:p>
        </w:tc>
        <w:tc>
          <w:tcPr>
            <w:tcW w:w="2132" w:type="dxa"/>
            <w:shd w:val="clear" w:color="auto" w:fill="auto"/>
          </w:tcPr>
          <w:p w14:paraId="2E654D9C" w14:textId="77777777" w:rsidR="000F7596" w:rsidRPr="00D06C73" w:rsidRDefault="000F7596" w:rsidP="00740E1A">
            <w:pPr>
              <w:jc w:val="both"/>
              <w:rPr>
                <w:rFonts w:eastAsia="Calibri"/>
                <w:b/>
                <w:sz w:val="22"/>
                <w:szCs w:val="22"/>
              </w:rPr>
            </w:pPr>
            <w:r w:rsidRPr="00D06C73">
              <w:rPr>
                <w:b/>
                <w:bCs/>
                <w:i/>
                <w:iCs/>
                <w:sz w:val="22"/>
                <w:szCs w:val="22"/>
              </w:rPr>
              <w:t>Deadline</w:t>
            </w:r>
          </w:p>
        </w:tc>
      </w:tr>
      <w:tr w:rsidR="000F7596" w:rsidRPr="00D06C73" w14:paraId="7C682A97" w14:textId="77777777" w:rsidTr="00740E1A">
        <w:trPr>
          <w:trHeight w:val="74"/>
        </w:trPr>
        <w:tc>
          <w:tcPr>
            <w:tcW w:w="664" w:type="dxa"/>
            <w:shd w:val="clear" w:color="auto" w:fill="auto"/>
          </w:tcPr>
          <w:p w14:paraId="653F0E51" w14:textId="77777777" w:rsidR="000F7596" w:rsidRPr="00D06C73" w:rsidDel="00CA1019" w:rsidRDefault="000F7596" w:rsidP="00740E1A">
            <w:pPr>
              <w:contextualSpacing/>
              <w:jc w:val="both"/>
              <w:rPr>
                <w:rFonts w:eastAsia="Calibri"/>
                <w:sz w:val="22"/>
                <w:szCs w:val="22"/>
              </w:rPr>
            </w:pPr>
            <w:r w:rsidRPr="00D06C73">
              <w:rPr>
                <w:rFonts w:eastAsia="Calibri"/>
                <w:sz w:val="22"/>
                <w:szCs w:val="22"/>
              </w:rPr>
              <w:t>1</w:t>
            </w:r>
          </w:p>
        </w:tc>
        <w:tc>
          <w:tcPr>
            <w:tcW w:w="4424" w:type="dxa"/>
            <w:shd w:val="clear" w:color="auto" w:fill="auto"/>
          </w:tcPr>
          <w:p w14:paraId="3F151417" w14:textId="74D69628" w:rsidR="000F7596" w:rsidRPr="00D06C73" w:rsidRDefault="00BC2579" w:rsidP="00740E1A">
            <w:pPr>
              <w:jc w:val="both"/>
              <w:rPr>
                <w:sz w:val="22"/>
                <w:szCs w:val="22"/>
              </w:rPr>
            </w:pPr>
            <w:r w:rsidRPr="00BC2579">
              <w:rPr>
                <w:sz w:val="22"/>
                <w:szCs w:val="22"/>
              </w:rPr>
              <w:t>Situational analysis and risk assessment report</w:t>
            </w:r>
          </w:p>
        </w:tc>
        <w:tc>
          <w:tcPr>
            <w:tcW w:w="2132" w:type="dxa"/>
            <w:shd w:val="clear" w:color="auto" w:fill="auto"/>
          </w:tcPr>
          <w:p w14:paraId="26B09EF5" w14:textId="38361709" w:rsidR="000F7596" w:rsidRPr="00D06C73" w:rsidRDefault="007A4B0C" w:rsidP="00740E1A">
            <w:pPr>
              <w:jc w:val="both"/>
              <w:rPr>
                <w:sz w:val="22"/>
                <w:szCs w:val="22"/>
              </w:rPr>
            </w:pPr>
            <w:r w:rsidRPr="00D06C73">
              <w:rPr>
                <w:sz w:val="22"/>
                <w:szCs w:val="22"/>
              </w:rPr>
              <w:t>1</w:t>
            </w:r>
            <w:r w:rsidR="000F7596" w:rsidRPr="00D06C73">
              <w:rPr>
                <w:sz w:val="22"/>
                <w:szCs w:val="22"/>
              </w:rPr>
              <w:t xml:space="preserve"> month after contract signing</w:t>
            </w:r>
          </w:p>
        </w:tc>
      </w:tr>
      <w:tr w:rsidR="000F7596" w:rsidRPr="00D06C73" w14:paraId="6447D18F" w14:textId="77777777" w:rsidTr="00740E1A">
        <w:trPr>
          <w:trHeight w:val="74"/>
        </w:trPr>
        <w:tc>
          <w:tcPr>
            <w:tcW w:w="664" w:type="dxa"/>
            <w:shd w:val="clear" w:color="auto" w:fill="auto"/>
          </w:tcPr>
          <w:p w14:paraId="4336D486" w14:textId="77777777" w:rsidR="000F7596" w:rsidRPr="00D06C73" w:rsidRDefault="000F7596" w:rsidP="00740E1A">
            <w:pPr>
              <w:contextualSpacing/>
              <w:jc w:val="both"/>
              <w:rPr>
                <w:rFonts w:eastAsia="Calibri"/>
                <w:sz w:val="22"/>
                <w:szCs w:val="22"/>
              </w:rPr>
            </w:pPr>
            <w:r w:rsidRPr="00D06C73">
              <w:rPr>
                <w:rFonts w:eastAsia="Calibri"/>
                <w:sz w:val="22"/>
                <w:szCs w:val="22"/>
              </w:rPr>
              <w:t>2</w:t>
            </w:r>
          </w:p>
        </w:tc>
        <w:tc>
          <w:tcPr>
            <w:tcW w:w="4424" w:type="dxa"/>
            <w:shd w:val="clear" w:color="auto" w:fill="auto"/>
          </w:tcPr>
          <w:p w14:paraId="2983E149" w14:textId="75F07A49" w:rsidR="000F7596" w:rsidRPr="00D06C73" w:rsidRDefault="00BC2579" w:rsidP="00740E1A">
            <w:pPr>
              <w:jc w:val="both"/>
              <w:rPr>
                <w:rFonts w:eastAsia="Calibri"/>
                <w:b/>
                <w:i/>
                <w:sz w:val="22"/>
                <w:szCs w:val="22"/>
              </w:rPr>
            </w:pPr>
            <w:r w:rsidRPr="00BC2579">
              <w:rPr>
                <w:sz w:val="22"/>
                <w:szCs w:val="22"/>
              </w:rPr>
              <w:t>Inception Report with updated training curricula and implementation roadmap</w:t>
            </w:r>
          </w:p>
        </w:tc>
        <w:tc>
          <w:tcPr>
            <w:tcW w:w="2132" w:type="dxa"/>
            <w:shd w:val="clear" w:color="auto" w:fill="auto"/>
          </w:tcPr>
          <w:p w14:paraId="436687BC" w14:textId="4DAA202B" w:rsidR="000F7596" w:rsidRPr="00D06C73" w:rsidRDefault="00AE76FA" w:rsidP="00740E1A">
            <w:pPr>
              <w:jc w:val="both"/>
              <w:rPr>
                <w:rFonts w:eastAsia="Calibri"/>
                <w:b/>
                <w:i/>
                <w:sz w:val="22"/>
                <w:szCs w:val="22"/>
              </w:rPr>
            </w:pPr>
            <w:r>
              <w:rPr>
                <w:sz w:val="22"/>
                <w:szCs w:val="22"/>
              </w:rPr>
              <w:t>2</w:t>
            </w:r>
            <w:r w:rsidR="000F7596" w:rsidRPr="00D06C73">
              <w:rPr>
                <w:sz w:val="22"/>
                <w:szCs w:val="22"/>
              </w:rPr>
              <w:t xml:space="preserve"> month after contract signing</w:t>
            </w:r>
          </w:p>
        </w:tc>
      </w:tr>
      <w:tr w:rsidR="000F7596" w:rsidRPr="00D06C73" w14:paraId="666D0C91" w14:textId="77777777" w:rsidTr="00740E1A">
        <w:trPr>
          <w:trHeight w:val="74"/>
        </w:trPr>
        <w:tc>
          <w:tcPr>
            <w:tcW w:w="664" w:type="dxa"/>
            <w:shd w:val="clear" w:color="auto" w:fill="auto"/>
          </w:tcPr>
          <w:p w14:paraId="323F5169" w14:textId="77777777" w:rsidR="000F7596" w:rsidRPr="00D06C73" w:rsidRDefault="000F7596" w:rsidP="00740E1A">
            <w:pPr>
              <w:contextualSpacing/>
              <w:jc w:val="both"/>
              <w:rPr>
                <w:rFonts w:eastAsia="Calibri"/>
                <w:sz w:val="22"/>
                <w:szCs w:val="22"/>
              </w:rPr>
            </w:pPr>
            <w:r w:rsidRPr="00D06C73">
              <w:rPr>
                <w:rFonts w:eastAsia="Calibri"/>
                <w:sz w:val="22"/>
                <w:szCs w:val="22"/>
              </w:rPr>
              <w:t>3</w:t>
            </w:r>
          </w:p>
        </w:tc>
        <w:tc>
          <w:tcPr>
            <w:tcW w:w="4424" w:type="dxa"/>
            <w:shd w:val="clear" w:color="auto" w:fill="auto"/>
          </w:tcPr>
          <w:p w14:paraId="422309A7" w14:textId="24DD8F83" w:rsidR="000F7596" w:rsidRPr="00D06C73" w:rsidRDefault="00BC2579" w:rsidP="00740E1A">
            <w:pPr>
              <w:jc w:val="both"/>
              <w:rPr>
                <w:sz w:val="22"/>
                <w:szCs w:val="22"/>
              </w:rPr>
            </w:pPr>
            <w:r w:rsidRPr="00BC2579">
              <w:rPr>
                <w:sz w:val="22"/>
                <w:szCs w:val="22"/>
              </w:rPr>
              <w:t>Draft and final Guidelines for AIMS in public administration</w:t>
            </w:r>
          </w:p>
        </w:tc>
        <w:tc>
          <w:tcPr>
            <w:tcW w:w="2132" w:type="dxa"/>
            <w:shd w:val="clear" w:color="auto" w:fill="auto"/>
          </w:tcPr>
          <w:p w14:paraId="553623B5" w14:textId="6E297DC8" w:rsidR="000F7596" w:rsidRPr="00D06C73" w:rsidRDefault="00CA2F4A" w:rsidP="00740E1A">
            <w:pPr>
              <w:jc w:val="both"/>
              <w:rPr>
                <w:sz w:val="22"/>
                <w:szCs w:val="22"/>
              </w:rPr>
            </w:pPr>
            <w:r w:rsidRPr="00D06C73">
              <w:rPr>
                <w:sz w:val="22"/>
                <w:szCs w:val="22"/>
              </w:rPr>
              <w:t>4</w:t>
            </w:r>
            <w:r w:rsidR="000F7596" w:rsidRPr="00D06C73">
              <w:rPr>
                <w:sz w:val="22"/>
                <w:szCs w:val="22"/>
              </w:rPr>
              <w:t xml:space="preserve"> months after contract signing</w:t>
            </w:r>
          </w:p>
        </w:tc>
      </w:tr>
      <w:tr w:rsidR="000F7596" w:rsidRPr="00D06C73" w14:paraId="1836D501" w14:textId="77777777" w:rsidTr="00740E1A">
        <w:trPr>
          <w:trHeight w:val="74"/>
        </w:trPr>
        <w:tc>
          <w:tcPr>
            <w:tcW w:w="664" w:type="dxa"/>
            <w:shd w:val="clear" w:color="auto" w:fill="auto"/>
          </w:tcPr>
          <w:p w14:paraId="00880247" w14:textId="77777777" w:rsidR="000F7596" w:rsidRPr="00D06C73" w:rsidRDefault="000F7596" w:rsidP="00740E1A">
            <w:pPr>
              <w:contextualSpacing/>
              <w:jc w:val="both"/>
              <w:rPr>
                <w:rFonts w:eastAsia="Calibri"/>
                <w:sz w:val="22"/>
                <w:szCs w:val="22"/>
              </w:rPr>
            </w:pPr>
            <w:r w:rsidRPr="00D06C73">
              <w:rPr>
                <w:rFonts w:eastAsia="Calibri"/>
                <w:sz w:val="22"/>
                <w:szCs w:val="22"/>
              </w:rPr>
              <w:t>4</w:t>
            </w:r>
          </w:p>
        </w:tc>
        <w:tc>
          <w:tcPr>
            <w:tcW w:w="4424" w:type="dxa"/>
            <w:shd w:val="clear" w:color="auto" w:fill="auto"/>
          </w:tcPr>
          <w:p w14:paraId="7CCC0AF9" w14:textId="09810D5E" w:rsidR="000F7596" w:rsidRPr="00D06C73" w:rsidRDefault="00BC2579" w:rsidP="00740E1A">
            <w:pPr>
              <w:jc w:val="both"/>
              <w:rPr>
                <w:sz w:val="22"/>
                <w:szCs w:val="22"/>
              </w:rPr>
            </w:pPr>
            <w:r w:rsidRPr="00BC2579">
              <w:rPr>
                <w:sz w:val="22"/>
                <w:szCs w:val="22"/>
              </w:rPr>
              <w:t>Report on completed in-person training sessions</w:t>
            </w:r>
          </w:p>
        </w:tc>
        <w:tc>
          <w:tcPr>
            <w:tcW w:w="2132" w:type="dxa"/>
            <w:shd w:val="clear" w:color="auto" w:fill="auto"/>
          </w:tcPr>
          <w:p w14:paraId="3ACDE09A" w14:textId="0041BFAE" w:rsidR="000F7596" w:rsidRPr="00D06C73" w:rsidRDefault="00BC2579" w:rsidP="00740E1A">
            <w:pPr>
              <w:jc w:val="both"/>
              <w:rPr>
                <w:rFonts w:eastAsia="Calibri"/>
                <w:b/>
                <w:i/>
                <w:sz w:val="22"/>
                <w:szCs w:val="22"/>
              </w:rPr>
            </w:pPr>
            <w:r>
              <w:rPr>
                <w:sz w:val="22"/>
                <w:szCs w:val="22"/>
              </w:rPr>
              <w:t>4</w:t>
            </w:r>
            <w:r w:rsidR="000F7596" w:rsidRPr="00D06C73">
              <w:rPr>
                <w:sz w:val="22"/>
                <w:szCs w:val="22"/>
              </w:rPr>
              <w:t xml:space="preserve"> months after contract signing</w:t>
            </w:r>
          </w:p>
        </w:tc>
      </w:tr>
      <w:tr w:rsidR="000F7596" w:rsidRPr="00D06C73" w14:paraId="00F10997" w14:textId="77777777" w:rsidTr="00740E1A">
        <w:trPr>
          <w:trHeight w:val="74"/>
        </w:trPr>
        <w:tc>
          <w:tcPr>
            <w:tcW w:w="664" w:type="dxa"/>
            <w:shd w:val="clear" w:color="auto" w:fill="auto"/>
          </w:tcPr>
          <w:p w14:paraId="0A963333" w14:textId="77777777" w:rsidR="000F7596" w:rsidRPr="00D06C73" w:rsidRDefault="000F7596" w:rsidP="00740E1A">
            <w:pPr>
              <w:contextualSpacing/>
              <w:jc w:val="both"/>
              <w:rPr>
                <w:rFonts w:eastAsia="Calibri"/>
                <w:sz w:val="22"/>
                <w:szCs w:val="22"/>
              </w:rPr>
            </w:pPr>
            <w:r w:rsidRPr="00D06C73">
              <w:rPr>
                <w:rFonts w:eastAsia="Calibri"/>
                <w:sz w:val="22"/>
                <w:szCs w:val="22"/>
              </w:rPr>
              <w:t>5</w:t>
            </w:r>
          </w:p>
        </w:tc>
        <w:tc>
          <w:tcPr>
            <w:tcW w:w="4424" w:type="dxa"/>
            <w:shd w:val="clear" w:color="auto" w:fill="auto"/>
          </w:tcPr>
          <w:p w14:paraId="3F36E8F8" w14:textId="69ABCB9E" w:rsidR="000F7596" w:rsidRPr="00D06C73" w:rsidRDefault="00BC2579" w:rsidP="00740E1A">
            <w:pPr>
              <w:jc w:val="both"/>
              <w:rPr>
                <w:bCs/>
                <w:sz w:val="22"/>
                <w:szCs w:val="22"/>
              </w:rPr>
            </w:pPr>
            <w:r w:rsidRPr="00BC2579">
              <w:rPr>
                <w:sz w:val="22"/>
                <w:szCs w:val="22"/>
              </w:rPr>
              <w:t>Internal audit report and certification readiness recommendations</w:t>
            </w:r>
          </w:p>
        </w:tc>
        <w:tc>
          <w:tcPr>
            <w:tcW w:w="2132" w:type="dxa"/>
            <w:shd w:val="clear" w:color="auto" w:fill="auto"/>
          </w:tcPr>
          <w:p w14:paraId="389449D6" w14:textId="411CEF0F" w:rsidR="000F7596" w:rsidRPr="00D06C73" w:rsidRDefault="00AE76FA" w:rsidP="00740E1A">
            <w:pPr>
              <w:jc w:val="both"/>
              <w:rPr>
                <w:sz w:val="22"/>
                <w:szCs w:val="22"/>
              </w:rPr>
            </w:pPr>
            <w:r>
              <w:rPr>
                <w:sz w:val="22"/>
                <w:szCs w:val="22"/>
              </w:rPr>
              <w:t>5</w:t>
            </w:r>
            <w:r w:rsidR="000F7596" w:rsidRPr="00D06C73">
              <w:rPr>
                <w:sz w:val="22"/>
                <w:szCs w:val="22"/>
              </w:rPr>
              <w:t xml:space="preserve"> months after contract signing</w:t>
            </w:r>
          </w:p>
        </w:tc>
      </w:tr>
      <w:tr w:rsidR="000F7596" w:rsidRPr="00D06C73" w14:paraId="7CEE5793" w14:textId="77777777" w:rsidTr="00740E1A">
        <w:trPr>
          <w:trHeight w:val="74"/>
        </w:trPr>
        <w:tc>
          <w:tcPr>
            <w:tcW w:w="664" w:type="dxa"/>
            <w:shd w:val="clear" w:color="auto" w:fill="auto"/>
          </w:tcPr>
          <w:p w14:paraId="48E9FA6B" w14:textId="77777777" w:rsidR="000F7596" w:rsidRPr="00D06C73" w:rsidRDefault="000F7596" w:rsidP="00740E1A">
            <w:pPr>
              <w:contextualSpacing/>
              <w:jc w:val="both"/>
              <w:rPr>
                <w:rFonts w:eastAsia="Calibri"/>
                <w:sz w:val="22"/>
                <w:szCs w:val="22"/>
              </w:rPr>
            </w:pPr>
            <w:r w:rsidRPr="00D06C73">
              <w:rPr>
                <w:rFonts w:eastAsia="Calibri"/>
                <w:sz w:val="22"/>
                <w:szCs w:val="22"/>
              </w:rPr>
              <w:t>7</w:t>
            </w:r>
          </w:p>
        </w:tc>
        <w:tc>
          <w:tcPr>
            <w:tcW w:w="4424" w:type="dxa"/>
            <w:shd w:val="clear" w:color="auto" w:fill="auto"/>
          </w:tcPr>
          <w:p w14:paraId="5338AA85" w14:textId="0AF42316" w:rsidR="000F7596" w:rsidRPr="00D06C73" w:rsidRDefault="006F5C06" w:rsidP="00740E1A">
            <w:pPr>
              <w:jc w:val="both"/>
              <w:rPr>
                <w:bCs/>
                <w:sz w:val="22"/>
                <w:szCs w:val="22"/>
              </w:rPr>
            </w:pPr>
            <w:r w:rsidRPr="006F5C06">
              <w:rPr>
                <w:bCs/>
                <w:sz w:val="22"/>
                <w:szCs w:val="22"/>
              </w:rPr>
              <w:t>Final Report </w:t>
            </w:r>
          </w:p>
        </w:tc>
        <w:tc>
          <w:tcPr>
            <w:tcW w:w="2132" w:type="dxa"/>
            <w:shd w:val="clear" w:color="auto" w:fill="auto"/>
          </w:tcPr>
          <w:p w14:paraId="3FF28D61" w14:textId="79C26C92" w:rsidR="000F7596" w:rsidRPr="00D06C73" w:rsidRDefault="00AE76FA" w:rsidP="00740E1A">
            <w:pPr>
              <w:jc w:val="both"/>
              <w:rPr>
                <w:sz w:val="22"/>
                <w:szCs w:val="22"/>
              </w:rPr>
            </w:pPr>
            <w:r>
              <w:rPr>
                <w:sz w:val="22"/>
                <w:szCs w:val="22"/>
              </w:rPr>
              <w:t>6</w:t>
            </w:r>
            <w:r w:rsidR="000F7596" w:rsidRPr="00D06C73">
              <w:rPr>
                <w:sz w:val="22"/>
                <w:szCs w:val="22"/>
              </w:rPr>
              <w:t xml:space="preserve"> months after contract signing</w:t>
            </w:r>
          </w:p>
        </w:tc>
      </w:tr>
    </w:tbl>
    <w:p w14:paraId="72D61C8C" w14:textId="77777777" w:rsidR="002902EA" w:rsidRPr="00D06C73" w:rsidRDefault="002902EA" w:rsidP="002902EA">
      <w:pPr>
        <w:jc w:val="both"/>
        <w:textAlignment w:val="baseline"/>
        <w:rPr>
          <w:sz w:val="22"/>
          <w:szCs w:val="22"/>
        </w:rPr>
      </w:pPr>
    </w:p>
    <w:p w14:paraId="30C17CFE" w14:textId="77777777" w:rsidR="002902EA" w:rsidRPr="00D06C73" w:rsidRDefault="002902EA" w:rsidP="002902EA">
      <w:pPr>
        <w:jc w:val="both"/>
        <w:rPr>
          <w:b/>
          <w:bCs/>
          <w:sz w:val="22"/>
          <w:szCs w:val="22"/>
        </w:rPr>
      </w:pPr>
    </w:p>
    <w:p w14:paraId="4C94AE63" w14:textId="77777777" w:rsidR="007B23A6" w:rsidRPr="007B23A6" w:rsidRDefault="007B23A6" w:rsidP="007B23A6">
      <w:pPr>
        <w:pStyle w:val="ListParagraph"/>
        <w:numPr>
          <w:ilvl w:val="0"/>
          <w:numId w:val="2"/>
        </w:numPr>
        <w:ind w:left="360"/>
        <w:rPr>
          <w:b/>
          <w:bCs/>
          <w:sz w:val="22"/>
          <w:szCs w:val="22"/>
        </w:rPr>
      </w:pPr>
      <w:r w:rsidRPr="007B23A6">
        <w:rPr>
          <w:b/>
          <w:bCs/>
          <w:sz w:val="22"/>
          <w:szCs w:val="22"/>
        </w:rPr>
        <w:t xml:space="preserve">Consultant Qualifications </w:t>
      </w:r>
    </w:p>
    <w:p w14:paraId="2CC8CA7B" w14:textId="77777777" w:rsidR="002902EA" w:rsidRPr="00D06C73" w:rsidRDefault="002902EA" w:rsidP="002902EA">
      <w:pPr>
        <w:pStyle w:val="Default"/>
        <w:jc w:val="both"/>
        <w:rPr>
          <w:color w:val="auto"/>
          <w:sz w:val="22"/>
          <w:szCs w:val="22"/>
        </w:rPr>
      </w:pPr>
      <w:r w:rsidRPr="00D06C73">
        <w:rPr>
          <w:color w:val="auto"/>
          <w:sz w:val="22"/>
          <w:szCs w:val="22"/>
        </w:rPr>
        <w:t>In order to be selected, the Consultant firm must possess, at the minimum, the following qualifications:</w:t>
      </w:r>
    </w:p>
    <w:p w14:paraId="2E0C959E" w14:textId="77777777" w:rsidR="002902EA" w:rsidRPr="00D06C73" w:rsidRDefault="002902EA" w:rsidP="002902EA">
      <w:pPr>
        <w:pStyle w:val="Default"/>
        <w:jc w:val="both"/>
        <w:rPr>
          <w:color w:val="auto"/>
          <w:sz w:val="22"/>
          <w:szCs w:val="22"/>
        </w:rPr>
      </w:pPr>
    </w:p>
    <w:p w14:paraId="61250849" w14:textId="3FAA0016" w:rsidR="00BC2579" w:rsidRDefault="00BC21E5" w:rsidP="00BC2579">
      <w:pPr>
        <w:pStyle w:val="ListParagraph"/>
        <w:numPr>
          <w:ilvl w:val="0"/>
          <w:numId w:val="27"/>
        </w:numPr>
        <w:jc w:val="both"/>
        <w:rPr>
          <w:sz w:val="22"/>
          <w:szCs w:val="22"/>
        </w:rPr>
      </w:pPr>
      <w:r w:rsidRPr="002921CB">
        <w:rPr>
          <w:sz w:val="22"/>
          <w:szCs w:val="22"/>
        </w:rPr>
        <w:t>The Consultant firm must prove its capability by listing its experience in the last five (5) years (20</w:t>
      </w:r>
      <w:r w:rsidR="00BC2579" w:rsidRPr="002921CB">
        <w:rPr>
          <w:sz w:val="22"/>
          <w:szCs w:val="22"/>
        </w:rPr>
        <w:t>19</w:t>
      </w:r>
      <w:r w:rsidRPr="002921CB">
        <w:rPr>
          <w:sz w:val="22"/>
          <w:szCs w:val="22"/>
        </w:rPr>
        <w:t>-202</w:t>
      </w:r>
      <w:r w:rsidR="00BC2579" w:rsidRPr="002921CB">
        <w:rPr>
          <w:sz w:val="22"/>
          <w:szCs w:val="22"/>
        </w:rPr>
        <w:t>4</w:t>
      </w:r>
      <w:r w:rsidRPr="002921CB">
        <w:rPr>
          <w:sz w:val="22"/>
          <w:szCs w:val="22"/>
        </w:rPr>
        <w:t xml:space="preserve">) related to: minimum </w:t>
      </w:r>
      <w:r w:rsidR="0088272A">
        <w:rPr>
          <w:sz w:val="22"/>
          <w:szCs w:val="22"/>
        </w:rPr>
        <w:t>2</w:t>
      </w:r>
      <w:r w:rsidRPr="002921CB">
        <w:rPr>
          <w:sz w:val="22"/>
          <w:szCs w:val="22"/>
        </w:rPr>
        <w:t xml:space="preserve"> project</w:t>
      </w:r>
      <w:r w:rsidR="0088272A">
        <w:rPr>
          <w:sz w:val="22"/>
          <w:szCs w:val="22"/>
        </w:rPr>
        <w:t>s</w:t>
      </w:r>
      <w:r w:rsidRPr="002921CB">
        <w:rPr>
          <w:sz w:val="22"/>
          <w:szCs w:val="22"/>
        </w:rPr>
        <w:t>, where the assignment, or a part thereof, was dedicated to</w:t>
      </w:r>
      <w:r w:rsidR="00BC2579" w:rsidRPr="002921CB">
        <w:rPr>
          <w:sz w:val="22"/>
          <w:szCs w:val="22"/>
        </w:rPr>
        <w:t xml:space="preserve"> implementation of system management (</w:t>
      </w:r>
      <w:r w:rsidR="002921CB" w:rsidRPr="002921CB">
        <w:rPr>
          <w:sz w:val="22"/>
          <w:szCs w:val="22"/>
        </w:rPr>
        <w:t xml:space="preserve">ISO 42001, </w:t>
      </w:r>
      <w:r w:rsidR="00BC2579" w:rsidRPr="002921CB">
        <w:rPr>
          <w:sz w:val="22"/>
          <w:szCs w:val="22"/>
        </w:rPr>
        <w:t>ISO 27001, or similar)</w:t>
      </w:r>
    </w:p>
    <w:p w14:paraId="7D237935" w14:textId="71629CAE" w:rsidR="002921CB" w:rsidRPr="002921CB" w:rsidRDefault="002921CB" w:rsidP="002921CB">
      <w:pPr>
        <w:pStyle w:val="ListParagraph"/>
        <w:numPr>
          <w:ilvl w:val="0"/>
          <w:numId w:val="27"/>
        </w:numPr>
        <w:jc w:val="both"/>
        <w:rPr>
          <w:sz w:val="22"/>
          <w:szCs w:val="22"/>
        </w:rPr>
      </w:pPr>
      <w:r w:rsidRPr="002921CB">
        <w:rPr>
          <w:sz w:val="22"/>
          <w:szCs w:val="22"/>
        </w:rPr>
        <w:t>Demonstrated experience in delivering training and capacity building for public sector entities</w:t>
      </w:r>
      <w:r w:rsidR="0088272A">
        <w:rPr>
          <w:sz w:val="22"/>
          <w:szCs w:val="22"/>
        </w:rPr>
        <w:t xml:space="preserve"> is a </w:t>
      </w:r>
      <w:proofErr w:type="gramStart"/>
      <w:r w:rsidR="0088272A">
        <w:rPr>
          <w:sz w:val="22"/>
          <w:szCs w:val="22"/>
        </w:rPr>
        <w:t>plus</w:t>
      </w:r>
      <w:r w:rsidRPr="002921CB">
        <w:rPr>
          <w:sz w:val="22"/>
          <w:szCs w:val="22"/>
        </w:rPr>
        <w:t>;</w:t>
      </w:r>
      <w:proofErr w:type="gramEnd"/>
    </w:p>
    <w:p w14:paraId="49FCB655" w14:textId="55A9B0E0" w:rsidR="002921CB" w:rsidRDefault="002921CB" w:rsidP="002921CB">
      <w:pPr>
        <w:pStyle w:val="ListParagraph"/>
        <w:numPr>
          <w:ilvl w:val="0"/>
          <w:numId w:val="27"/>
        </w:numPr>
        <w:jc w:val="both"/>
        <w:rPr>
          <w:sz w:val="22"/>
          <w:szCs w:val="22"/>
        </w:rPr>
      </w:pPr>
      <w:r w:rsidRPr="002921CB">
        <w:rPr>
          <w:sz w:val="22"/>
          <w:szCs w:val="22"/>
        </w:rPr>
        <w:t xml:space="preserve">Proven </w:t>
      </w:r>
      <w:r w:rsidR="0088272A">
        <w:rPr>
          <w:sz w:val="22"/>
          <w:szCs w:val="22"/>
        </w:rPr>
        <w:t>experience</w:t>
      </w:r>
      <w:r w:rsidR="0088272A" w:rsidRPr="002921CB">
        <w:rPr>
          <w:sz w:val="22"/>
          <w:szCs w:val="22"/>
        </w:rPr>
        <w:t xml:space="preserve"> </w:t>
      </w:r>
      <w:r w:rsidRPr="002921CB">
        <w:rPr>
          <w:sz w:val="22"/>
          <w:szCs w:val="22"/>
        </w:rPr>
        <w:t>of EU and Serbian legislation relevant to data protection, AI, and information security.</w:t>
      </w:r>
    </w:p>
    <w:p w14:paraId="0ACA5B7C" w14:textId="77777777" w:rsidR="007B23A6" w:rsidRPr="002921CB" w:rsidRDefault="007B23A6" w:rsidP="007B23A6">
      <w:pPr>
        <w:pStyle w:val="ListParagraph"/>
        <w:jc w:val="both"/>
        <w:rPr>
          <w:sz w:val="22"/>
          <w:szCs w:val="22"/>
        </w:rPr>
      </w:pPr>
    </w:p>
    <w:p w14:paraId="2D832951" w14:textId="235C5721" w:rsidR="002902EA" w:rsidRPr="007B23A6" w:rsidRDefault="002902EA" w:rsidP="007B23A6">
      <w:pPr>
        <w:pStyle w:val="ListParagraph"/>
        <w:numPr>
          <w:ilvl w:val="0"/>
          <w:numId w:val="2"/>
        </w:numPr>
        <w:spacing w:before="240" w:after="240"/>
        <w:ind w:left="360"/>
        <w:jc w:val="both"/>
        <w:rPr>
          <w:b/>
          <w:bCs/>
          <w:sz w:val="22"/>
          <w:szCs w:val="22"/>
        </w:rPr>
      </w:pPr>
      <w:r w:rsidRPr="007B23A6">
        <w:rPr>
          <w:b/>
          <w:bCs/>
          <w:sz w:val="22"/>
          <w:szCs w:val="22"/>
        </w:rPr>
        <w:t>Team requirements</w:t>
      </w:r>
    </w:p>
    <w:p w14:paraId="57575287" w14:textId="77777777" w:rsidR="002902EA" w:rsidRPr="00D06C73" w:rsidRDefault="002902EA" w:rsidP="002902EA">
      <w:pPr>
        <w:keepLines/>
        <w:jc w:val="both"/>
        <w:rPr>
          <w:b/>
          <w:bCs/>
          <w:sz w:val="22"/>
          <w:szCs w:val="22"/>
        </w:rPr>
      </w:pPr>
      <w:r w:rsidRPr="00D06C73">
        <w:rPr>
          <w:b/>
          <w:bCs/>
          <w:sz w:val="22"/>
          <w:szCs w:val="22"/>
        </w:rPr>
        <w:t>Key expert 1: Team Leader</w:t>
      </w:r>
    </w:p>
    <w:p w14:paraId="4E6E60E1" w14:textId="35DE78F4" w:rsidR="00914023" w:rsidRPr="005B07BD" w:rsidRDefault="00914023" w:rsidP="00914023">
      <w:pPr>
        <w:pStyle w:val="ListParagraph"/>
        <w:keepLines/>
        <w:numPr>
          <w:ilvl w:val="0"/>
          <w:numId w:val="26"/>
        </w:numPr>
        <w:jc w:val="both"/>
        <w:rPr>
          <w:sz w:val="22"/>
          <w:szCs w:val="22"/>
        </w:rPr>
      </w:pPr>
      <w:r w:rsidRPr="005B07BD">
        <w:rPr>
          <w:sz w:val="22"/>
          <w:szCs w:val="22"/>
        </w:rPr>
        <w:t>Minimum fifteen (15) years of general working experience.</w:t>
      </w:r>
    </w:p>
    <w:p w14:paraId="7B877159" w14:textId="42F26599" w:rsidR="00914023" w:rsidRPr="005B07BD" w:rsidRDefault="00914023" w:rsidP="00914023">
      <w:pPr>
        <w:pStyle w:val="ListParagraph"/>
        <w:keepLines/>
        <w:numPr>
          <w:ilvl w:val="0"/>
          <w:numId w:val="26"/>
        </w:numPr>
        <w:jc w:val="both"/>
        <w:rPr>
          <w:sz w:val="22"/>
          <w:szCs w:val="22"/>
        </w:rPr>
      </w:pPr>
      <w:r w:rsidRPr="005B07BD">
        <w:rPr>
          <w:sz w:val="22"/>
          <w:szCs w:val="22"/>
        </w:rPr>
        <w:t>Minimum Bachelor’s degree in the field of</w:t>
      </w:r>
      <w:r w:rsidR="00565CCC" w:rsidRPr="005B07BD">
        <w:rPr>
          <w:sz w:val="22"/>
          <w:szCs w:val="22"/>
        </w:rPr>
        <w:t xml:space="preserve"> engineering or</w:t>
      </w:r>
      <w:r w:rsidRPr="005B07BD">
        <w:rPr>
          <w:sz w:val="22"/>
          <w:szCs w:val="22"/>
        </w:rPr>
        <w:t xml:space="preserve"> organizational sciences, IT or similar.</w:t>
      </w:r>
    </w:p>
    <w:p w14:paraId="16146CD4" w14:textId="220FF357" w:rsidR="00914023" w:rsidRPr="005B07BD" w:rsidRDefault="00914023" w:rsidP="00914023">
      <w:pPr>
        <w:pStyle w:val="ListParagraph"/>
        <w:keepLines/>
        <w:numPr>
          <w:ilvl w:val="0"/>
          <w:numId w:val="26"/>
        </w:numPr>
        <w:jc w:val="both"/>
        <w:rPr>
          <w:sz w:val="22"/>
          <w:szCs w:val="22"/>
        </w:rPr>
      </w:pPr>
      <w:r w:rsidRPr="005B07BD">
        <w:rPr>
          <w:sz w:val="22"/>
          <w:szCs w:val="22"/>
        </w:rPr>
        <w:t>At least ten (10) years of professional experience on leadership positions.</w:t>
      </w:r>
    </w:p>
    <w:p w14:paraId="289FC07B" w14:textId="379F1791" w:rsidR="00914023" w:rsidRPr="005B07BD" w:rsidDel="0088272A" w:rsidRDefault="00914023" w:rsidP="00914023">
      <w:pPr>
        <w:pStyle w:val="ListParagraph"/>
        <w:keepLines/>
        <w:numPr>
          <w:ilvl w:val="0"/>
          <w:numId w:val="26"/>
        </w:numPr>
        <w:jc w:val="both"/>
        <w:rPr>
          <w:sz w:val="22"/>
          <w:szCs w:val="22"/>
        </w:rPr>
      </w:pPr>
      <w:r w:rsidRPr="005B07BD" w:rsidDel="0088272A">
        <w:rPr>
          <w:sz w:val="22"/>
          <w:szCs w:val="22"/>
        </w:rPr>
        <w:t>Proven record of leading capacity building projects in the public sector.</w:t>
      </w:r>
    </w:p>
    <w:p w14:paraId="13A802C2" w14:textId="65273C3D" w:rsidR="00914023" w:rsidRPr="005B07BD" w:rsidRDefault="00914023" w:rsidP="00914023">
      <w:pPr>
        <w:pStyle w:val="ListParagraph"/>
        <w:keepLines/>
        <w:numPr>
          <w:ilvl w:val="0"/>
          <w:numId w:val="26"/>
        </w:numPr>
        <w:jc w:val="both"/>
        <w:rPr>
          <w:sz w:val="22"/>
          <w:szCs w:val="22"/>
        </w:rPr>
      </w:pPr>
      <w:r w:rsidRPr="005B07BD">
        <w:rPr>
          <w:sz w:val="22"/>
          <w:szCs w:val="22"/>
        </w:rPr>
        <w:t>Participation in a Team Leader role (or in any other leadership/key expert role) on at least one (1) project financed by IFIs, donors and/or respective governments.</w:t>
      </w:r>
    </w:p>
    <w:p w14:paraId="1F65B079" w14:textId="39DF290E" w:rsidR="0088272A" w:rsidRDefault="00914023" w:rsidP="0088272A">
      <w:pPr>
        <w:pStyle w:val="ListParagraph"/>
        <w:keepLines/>
        <w:numPr>
          <w:ilvl w:val="0"/>
          <w:numId w:val="26"/>
        </w:numPr>
        <w:jc w:val="both"/>
        <w:rPr>
          <w:sz w:val="22"/>
          <w:szCs w:val="22"/>
        </w:rPr>
      </w:pPr>
      <w:r w:rsidRPr="005B07BD">
        <w:rPr>
          <w:sz w:val="22"/>
          <w:szCs w:val="22"/>
        </w:rPr>
        <w:t xml:space="preserve">Participation in implementation or GAP analysis for ISO 27001 in at least </w:t>
      </w:r>
      <w:r w:rsidR="0088272A">
        <w:rPr>
          <w:sz w:val="22"/>
          <w:szCs w:val="22"/>
        </w:rPr>
        <w:t xml:space="preserve">ten </w:t>
      </w:r>
      <w:r w:rsidRPr="005B07BD">
        <w:rPr>
          <w:sz w:val="22"/>
          <w:szCs w:val="22"/>
        </w:rPr>
        <w:t>(</w:t>
      </w:r>
      <w:r w:rsidR="0088272A">
        <w:rPr>
          <w:sz w:val="22"/>
          <w:szCs w:val="22"/>
        </w:rPr>
        <w:t>1</w:t>
      </w:r>
      <w:r w:rsidRPr="005B07BD">
        <w:rPr>
          <w:sz w:val="22"/>
          <w:szCs w:val="22"/>
        </w:rPr>
        <w:t>0) public administration (PA) organizations</w:t>
      </w:r>
      <w:r w:rsidR="0088272A">
        <w:rPr>
          <w:sz w:val="22"/>
          <w:szCs w:val="22"/>
        </w:rPr>
        <w:t>.</w:t>
      </w:r>
      <w:r w:rsidR="008616EB" w:rsidRPr="005B07BD">
        <w:rPr>
          <w:sz w:val="22"/>
          <w:szCs w:val="22"/>
        </w:rPr>
        <w:t xml:space="preserve"> </w:t>
      </w:r>
    </w:p>
    <w:p w14:paraId="21DA5282" w14:textId="669A1AD5" w:rsidR="00914023" w:rsidRPr="005B07BD" w:rsidRDefault="00914023" w:rsidP="00914023">
      <w:pPr>
        <w:pStyle w:val="ListParagraph"/>
        <w:keepLines/>
        <w:numPr>
          <w:ilvl w:val="0"/>
          <w:numId w:val="26"/>
        </w:numPr>
        <w:jc w:val="both"/>
        <w:rPr>
          <w:sz w:val="22"/>
          <w:szCs w:val="22"/>
        </w:rPr>
      </w:pPr>
      <w:r w:rsidRPr="005B07BD">
        <w:rPr>
          <w:sz w:val="22"/>
          <w:szCs w:val="22"/>
        </w:rPr>
        <w:lastRenderedPageBreak/>
        <w:t>Experience in applying ISO 27001 principles as a basis for AI-related risk identification and mitigation (e.g. data protection, incident response, risk management, secure training data and outputs).</w:t>
      </w:r>
    </w:p>
    <w:p w14:paraId="4F9BF69B" w14:textId="713AFA9A" w:rsidR="00914023" w:rsidRPr="005B07BD" w:rsidRDefault="00914023" w:rsidP="00914023">
      <w:pPr>
        <w:pStyle w:val="ListParagraph"/>
        <w:keepLines/>
        <w:numPr>
          <w:ilvl w:val="0"/>
          <w:numId w:val="26"/>
        </w:numPr>
        <w:jc w:val="both"/>
        <w:rPr>
          <w:sz w:val="22"/>
          <w:szCs w:val="22"/>
        </w:rPr>
      </w:pPr>
      <w:r w:rsidRPr="005B07BD">
        <w:rPr>
          <w:sz w:val="22"/>
          <w:szCs w:val="22"/>
        </w:rPr>
        <w:t>Experience in supporting responsible and trustworthy AI through structured management system approaches.</w:t>
      </w:r>
    </w:p>
    <w:p w14:paraId="2D5066AF" w14:textId="5915E0A8" w:rsidR="00914023" w:rsidRPr="005B07BD" w:rsidRDefault="00914023" w:rsidP="00914023">
      <w:pPr>
        <w:pStyle w:val="ListParagraph"/>
        <w:keepLines/>
        <w:numPr>
          <w:ilvl w:val="0"/>
          <w:numId w:val="30"/>
        </w:numPr>
        <w:jc w:val="both"/>
        <w:rPr>
          <w:sz w:val="22"/>
          <w:szCs w:val="22"/>
        </w:rPr>
      </w:pPr>
      <w:r w:rsidRPr="005B07BD">
        <w:rPr>
          <w:sz w:val="22"/>
          <w:szCs w:val="22"/>
        </w:rPr>
        <w:t>Certified as:</w:t>
      </w:r>
    </w:p>
    <w:p w14:paraId="00802145" w14:textId="77777777" w:rsidR="00914023" w:rsidRPr="005B07BD" w:rsidRDefault="00914023" w:rsidP="00914023">
      <w:pPr>
        <w:keepLines/>
        <w:numPr>
          <w:ilvl w:val="1"/>
          <w:numId w:val="30"/>
        </w:numPr>
        <w:jc w:val="both"/>
        <w:rPr>
          <w:sz w:val="22"/>
          <w:szCs w:val="22"/>
        </w:rPr>
      </w:pPr>
      <w:r w:rsidRPr="005B07BD">
        <w:rPr>
          <w:sz w:val="22"/>
          <w:szCs w:val="22"/>
        </w:rPr>
        <w:t>Lead Auditor - ISO/IEC 42001 (Artificial intelligence — Management system),</w:t>
      </w:r>
    </w:p>
    <w:p w14:paraId="4E88F170" w14:textId="77777777" w:rsidR="00914023" w:rsidRPr="005B07BD" w:rsidRDefault="00914023" w:rsidP="00914023">
      <w:pPr>
        <w:keepLines/>
        <w:numPr>
          <w:ilvl w:val="1"/>
          <w:numId w:val="30"/>
        </w:numPr>
        <w:jc w:val="both"/>
        <w:rPr>
          <w:sz w:val="22"/>
          <w:szCs w:val="22"/>
        </w:rPr>
      </w:pPr>
      <w:r w:rsidRPr="005B07BD">
        <w:rPr>
          <w:sz w:val="22"/>
          <w:szCs w:val="22"/>
        </w:rPr>
        <w:t>Lead Implementer for ISO/IEC 42001 (AI management systems),</w:t>
      </w:r>
    </w:p>
    <w:p w14:paraId="76A33751" w14:textId="76B3106D" w:rsidR="00914023" w:rsidRPr="005B07BD" w:rsidRDefault="00914023" w:rsidP="00914023">
      <w:pPr>
        <w:keepLines/>
        <w:numPr>
          <w:ilvl w:val="1"/>
          <w:numId w:val="30"/>
        </w:numPr>
        <w:jc w:val="both"/>
        <w:rPr>
          <w:sz w:val="22"/>
          <w:szCs w:val="22"/>
        </w:rPr>
      </w:pPr>
      <w:r w:rsidRPr="005B07BD">
        <w:rPr>
          <w:sz w:val="22"/>
          <w:szCs w:val="22"/>
        </w:rPr>
        <w:t>Lead Implementer for information security management system - ISO/IEC 27001:2022</w:t>
      </w:r>
      <w:r w:rsidR="005402AF" w:rsidRPr="005402AF">
        <w:rPr>
          <w:sz w:val="22"/>
          <w:szCs w:val="22"/>
        </w:rPr>
        <w:t xml:space="preserve"> </w:t>
      </w:r>
      <w:r w:rsidR="005402AF">
        <w:rPr>
          <w:sz w:val="22"/>
          <w:szCs w:val="22"/>
        </w:rPr>
        <w:t>is an advantage</w:t>
      </w:r>
      <w:r w:rsidRPr="005B07BD">
        <w:rPr>
          <w:sz w:val="22"/>
          <w:szCs w:val="22"/>
        </w:rPr>
        <w:t>,</w:t>
      </w:r>
    </w:p>
    <w:p w14:paraId="6E8E1DBA" w14:textId="522FA6A4" w:rsidR="00914023" w:rsidRPr="005B07BD" w:rsidRDefault="00914023" w:rsidP="00914023">
      <w:pPr>
        <w:keepLines/>
        <w:numPr>
          <w:ilvl w:val="1"/>
          <w:numId w:val="30"/>
        </w:numPr>
        <w:jc w:val="both"/>
        <w:rPr>
          <w:sz w:val="22"/>
          <w:szCs w:val="22"/>
        </w:rPr>
      </w:pPr>
      <w:r w:rsidRPr="005B07BD">
        <w:rPr>
          <w:sz w:val="22"/>
          <w:szCs w:val="22"/>
        </w:rPr>
        <w:t>Lead Auditor for information security management system - ISO/IEC 27001:2022</w:t>
      </w:r>
      <w:r w:rsidR="005402AF" w:rsidRPr="005402AF">
        <w:rPr>
          <w:sz w:val="22"/>
          <w:szCs w:val="22"/>
        </w:rPr>
        <w:t xml:space="preserve"> </w:t>
      </w:r>
      <w:r w:rsidR="005402AF">
        <w:rPr>
          <w:sz w:val="22"/>
          <w:szCs w:val="22"/>
        </w:rPr>
        <w:t>is an advantage</w:t>
      </w:r>
      <w:r w:rsidRPr="005B07BD">
        <w:rPr>
          <w:sz w:val="22"/>
          <w:szCs w:val="22"/>
        </w:rPr>
        <w:t>,</w:t>
      </w:r>
    </w:p>
    <w:p w14:paraId="5D1759C9" w14:textId="7EACCD31" w:rsidR="00914023" w:rsidRPr="005B07BD" w:rsidRDefault="00914023" w:rsidP="00914023">
      <w:pPr>
        <w:keepLines/>
        <w:numPr>
          <w:ilvl w:val="1"/>
          <w:numId w:val="30"/>
        </w:numPr>
        <w:jc w:val="both"/>
        <w:rPr>
          <w:sz w:val="22"/>
          <w:szCs w:val="22"/>
        </w:rPr>
      </w:pPr>
      <w:r w:rsidRPr="005B07BD">
        <w:rPr>
          <w:sz w:val="22"/>
          <w:szCs w:val="22"/>
        </w:rPr>
        <w:t xml:space="preserve">Lead Implementer for </w:t>
      </w:r>
      <w:proofErr w:type="gramStart"/>
      <w:r w:rsidRPr="005B07BD">
        <w:rPr>
          <w:sz w:val="22"/>
          <w:szCs w:val="22"/>
        </w:rPr>
        <w:t>privacy information management system</w:t>
      </w:r>
      <w:proofErr w:type="gramEnd"/>
      <w:r w:rsidRPr="005B07BD">
        <w:rPr>
          <w:sz w:val="22"/>
          <w:szCs w:val="22"/>
        </w:rPr>
        <w:t xml:space="preserve"> - ISO/IEC 27701:2019</w:t>
      </w:r>
      <w:r w:rsidR="005402AF">
        <w:rPr>
          <w:sz w:val="22"/>
          <w:szCs w:val="22"/>
        </w:rPr>
        <w:t xml:space="preserve"> is an advantage</w:t>
      </w:r>
      <w:r w:rsidRPr="005B07BD">
        <w:rPr>
          <w:sz w:val="22"/>
          <w:szCs w:val="22"/>
        </w:rPr>
        <w:t>.</w:t>
      </w:r>
    </w:p>
    <w:p w14:paraId="63DC5F8A" w14:textId="3F964763" w:rsidR="00914023" w:rsidRPr="005B07BD" w:rsidRDefault="00914023" w:rsidP="00914023">
      <w:pPr>
        <w:pStyle w:val="ListParagraph"/>
        <w:keepLines/>
        <w:numPr>
          <w:ilvl w:val="0"/>
          <w:numId w:val="31"/>
        </w:numPr>
        <w:jc w:val="both"/>
        <w:rPr>
          <w:sz w:val="22"/>
          <w:szCs w:val="22"/>
        </w:rPr>
      </w:pPr>
      <w:r w:rsidRPr="005B07BD">
        <w:rPr>
          <w:sz w:val="22"/>
          <w:szCs w:val="22"/>
        </w:rPr>
        <w:t>Experience as a Lead Auditor at accredited certification bodies (accredited by IAF members) for the following standards</w:t>
      </w:r>
      <w:r w:rsidR="005402AF">
        <w:rPr>
          <w:sz w:val="22"/>
          <w:szCs w:val="22"/>
        </w:rPr>
        <w:t xml:space="preserve"> is an advantage</w:t>
      </w:r>
      <w:r w:rsidRPr="005B07BD">
        <w:rPr>
          <w:sz w:val="22"/>
          <w:szCs w:val="22"/>
        </w:rPr>
        <w:t>:</w:t>
      </w:r>
    </w:p>
    <w:p w14:paraId="184A2413" w14:textId="271EFB6E" w:rsidR="00914023" w:rsidRPr="005B07BD" w:rsidRDefault="00914023" w:rsidP="00914023">
      <w:pPr>
        <w:keepLines/>
        <w:numPr>
          <w:ilvl w:val="1"/>
          <w:numId w:val="33"/>
        </w:numPr>
        <w:jc w:val="both"/>
        <w:rPr>
          <w:sz w:val="22"/>
          <w:szCs w:val="22"/>
        </w:rPr>
      </w:pPr>
      <w:r w:rsidRPr="005B07BD">
        <w:rPr>
          <w:sz w:val="22"/>
          <w:szCs w:val="22"/>
        </w:rPr>
        <w:t>ISO/IEC 27001</w:t>
      </w:r>
      <w:r w:rsidR="00D56724" w:rsidRPr="005B07BD">
        <w:rPr>
          <w:sz w:val="22"/>
          <w:szCs w:val="22"/>
        </w:rPr>
        <w:t xml:space="preserve"> - Information security, cybersecurity and privacy protection — Information security management systems</w:t>
      </w:r>
      <w:r w:rsidRPr="005B07BD">
        <w:rPr>
          <w:sz w:val="22"/>
          <w:szCs w:val="22"/>
        </w:rPr>
        <w:t>,</w:t>
      </w:r>
    </w:p>
    <w:p w14:paraId="6F56B8CD" w14:textId="64F02041" w:rsidR="00914023" w:rsidRPr="005B07BD" w:rsidRDefault="00914023" w:rsidP="00914023">
      <w:pPr>
        <w:keepLines/>
        <w:numPr>
          <w:ilvl w:val="1"/>
          <w:numId w:val="33"/>
        </w:numPr>
        <w:jc w:val="both"/>
        <w:rPr>
          <w:sz w:val="22"/>
          <w:szCs w:val="22"/>
        </w:rPr>
      </w:pPr>
      <w:r w:rsidRPr="005B07BD">
        <w:rPr>
          <w:sz w:val="22"/>
          <w:szCs w:val="22"/>
        </w:rPr>
        <w:t>ISO/IEC 27701</w:t>
      </w:r>
      <w:r w:rsidR="00D56724" w:rsidRPr="005B07BD">
        <w:rPr>
          <w:sz w:val="22"/>
          <w:szCs w:val="22"/>
        </w:rPr>
        <w:t xml:space="preserve"> - Security techniques — Extension to ISO/IEC 27001 and ISO/IEC 27002 for privacy information management</w:t>
      </w:r>
      <w:r w:rsidRPr="005B07BD">
        <w:rPr>
          <w:sz w:val="22"/>
          <w:szCs w:val="22"/>
        </w:rPr>
        <w:t>,</w:t>
      </w:r>
    </w:p>
    <w:p w14:paraId="6CFC90BF" w14:textId="2937D0EB" w:rsidR="00914023" w:rsidRPr="005B07BD" w:rsidRDefault="00914023" w:rsidP="00914023">
      <w:pPr>
        <w:keepLines/>
        <w:numPr>
          <w:ilvl w:val="1"/>
          <w:numId w:val="33"/>
        </w:numPr>
        <w:jc w:val="both"/>
        <w:rPr>
          <w:sz w:val="22"/>
          <w:szCs w:val="22"/>
        </w:rPr>
      </w:pPr>
      <w:r w:rsidRPr="005B07BD">
        <w:rPr>
          <w:sz w:val="22"/>
          <w:szCs w:val="22"/>
        </w:rPr>
        <w:t xml:space="preserve">ISO/IEC 27017 </w:t>
      </w:r>
      <w:r w:rsidR="00D56724" w:rsidRPr="005B07BD">
        <w:rPr>
          <w:sz w:val="22"/>
          <w:szCs w:val="22"/>
        </w:rPr>
        <w:t>- Information technology — Security techniques — Code of practice for information security controls based on ISO/IEC 27002 for cloud services</w:t>
      </w:r>
      <w:r w:rsidRPr="005B07BD">
        <w:rPr>
          <w:sz w:val="22"/>
          <w:szCs w:val="22"/>
        </w:rPr>
        <w:t>,</w:t>
      </w:r>
    </w:p>
    <w:p w14:paraId="3049EE64" w14:textId="11101792" w:rsidR="00914023" w:rsidRPr="005B07BD" w:rsidRDefault="00914023" w:rsidP="00914023">
      <w:pPr>
        <w:keepLines/>
        <w:numPr>
          <w:ilvl w:val="1"/>
          <w:numId w:val="33"/>
        </w:numPr>
        <w:jc w:val="both"/>
        <w:rPr>
          <w:sz w:val="22"/>
          <w:szCs w:val="22"/>
        </w:rPr>
      </w:pPr>
      <w:r w:rsidRPr="005B07BD">
        <w:rPr>
          <w:sz w:val="22"/>
          <w:szCs w:val="22"/>
        </w:rPr>
        <w:t>ISO/IEC 27018</w:t>
      </w:r>
      <w:r w:rsidR="009717EA" w:rsidRPr="005B07BD">
        <w:rPr>
          <w:sz w:val="22"/>
          <w:szCs w:val="22"/>
        </w:rPr>
        <w:t xml:space="preserve"> - Information technology — Security techniques — Code of practice for protection of personally identifiable information (PII) in public clouds acting as PII processors</w:t>
      </w:r>
      <w:r w:rsidRPr="005B07BD">
        <w:rPr>
          <w:sz w:val="22"/>
          <w:szCs w:val="22"/>
        </w:rPr>
        <w:t>.</w:t>
      </w:r>
    </w:p>
    <w:p w14:paraId="1F4B47AC" w14:textId="683933FC" w:rsidR="00914023" w:rsidRPr="005B07BD" w:rsidRDefault="00914023" w:rsidP="00914023">
      <w:pPr>
        <w:pStyle w:val="ListParagraph"/>
        <w:keepLines/>
        <w:numPr>
          <w:ilvl w:val="0"/>
          <w:numId w:val="34"/>
        </w:numPr>
        <w:jc w:val="both"/>
        <w:rPr>
          <w:sz w:val="22"/>
          <w:szCs w:val="22"/>
        </w:rPr>
      </w:pPr>
      <w:r w:rsidRPr="005B07BD">
        <w:rPr>
          <w:sz w:val="22"/>
          <w:szCs w:val="22"/>
        </w:rPr>
        <w:t>Excellent communication, organization, and teamwork skills.</w:t>
      </w:r>
    </w:p>
    <w:p w14:paraId="2609670E" w14:textId="48A29041" w:rsidR="00914023" w:rsidRPr="005B07BD" w:rsidRDefault="00914023" w:rsidP="00914023">
      <w:pPr>
        <w:pStyle w:val="ListParagraph"/>
        <w:keepLines/>
        <w:numPr>
          <w:ilvl w:val="0"/>
          <w:numId w:val="34"/>
        </w:numPr>
        <w:jc w:val="both"/>
        <w:rPr>
          <w:sz w:val="22"/>
          <w:szCs w:val="22"/>
        </w:rPr>
      </w:pPr>
      <w:r w:rsidRPr="005B07BD">
        <w:rPr>
          <w:sz w:val="22"/>
          <w:szCs w:val="22"/>
        </w:rPr>
        <w:t>Excellent English written and presentation skills.</w:t>
      </w:r>
    </w:p>
    <w:p w14:paraId="6FF22E74" w14:textId="77777777" w:rsidR="002902EA" w:rsidRPr="005B07BD" w:rsidRDefault="002902EA" w:rsidP="002902EA">
      <w:pPr>
        <w:keepLines/>
        <w:jc w:val="both"/>
        <w:rPr>
          <w:sz w:val="22"/>
          <w:szCs w:val="22"/>
        </w:rPr>
      </w:pPr>
    </w:p>
    <w:p w14:paraId="38ED05FC" w14:textId="4136D9CC" w:rsidR="002902EA" w:rsidRPr="005B07BD" w:rsidRDefault="002902EA" w:rsidP="002902EA">
      <w:pPr>
        <w:autoSpaceDE w:val="0"/>
        <w:autoSpaceDN w:val="0"/>
        <w:adjustRightInd w:val="0"/>
        <w:spacing w:before="120" w:after="120"/>
        <w:jc w:val="both"/>
        <w:rPr>
          <w:sz w:val="22"/>
          <w:szCs w:val="22"/>
        </w:rPr>
      </w:pPr>
      <w:r w:rsidRPr="005B07BD">
        <w:rPr>
          <w:sz w:val="22"/>
          <w:szCs w:val="22"/>
        </w:rPr>
        <w:t xml:space="preserve">Key expert </w:t>
      </w:r>
      <w:r w:rsidR="0088272A">
        <w:rPr>
          <w:sz w:val="22"/>
          <w:szCs w:val="22"/>
        </w:rPr>
        <w:t>2</w:t>
      </w:r>
      <w:r w:rsidRPr="005B07BD">
        <w:rPr>
          <w:sz w:val="22"/>
          <w:szCs w:val="22"/>
        </w:rPr>
        <w:t xml:space="preserve">: </w:t>
      </w:r>
      <w:r w:rsidR="00BC2579" w:rsidRPr="005B07BD">
        <w:rPr>
          <w:sz w:val="22"/>
          <w:szCs w:val="22"/>
        </w:rPr>
        <w:t>AI</w:t>
      </w:r>
      <w:r w:rsidRPr="005B07BD">
        <w:rPr>
          <w:sz w:val="22"/>
          <w:szCs w:val="22"/>
        </w:rPr>
        <w:t xml:space="preserve"> expert</w:t>
      </w:r>
    </w:p>
    <w:p w14:paraId="00C14E38" w14:textId="287C3ACC" w:rsidR="00DD6AE6" w:rsidRPr="005B07BD" w:rsidRDefault="00DD6AE6" w:rsidP="00DD6AE6">
      <w:pPr>
        <w:pStyle w:val="ListParagraph"/>
        <w:keepLines/>
        <w:numPr>
          <w:ilvl w:val="0"/>
          <w:numId w:val="34"/>
        </w:numPr>
        <w:jc w:val="both"/>
        <w:rPr>
          <w:sz w:val="22"/>
          <w:szCs w:val="22"/>
        </w:rPr>
      </w:pPr>
      <w:r w:rsidRPr="005B07BD">
        <w:rPr>
          <w:sz w:val="22"/>
          <w:szCs w:val="22"/>
        </w:rPr>
        <w:t>Minimum ten (10) years of general working experience.</w:t>
      </w:r>
    </w:p>
    <w:p w14:paraId="12E25971" w14:textId="6A755D7E" w:rsidR="00DD6AE6" w:rsidRPr="005B07BD" w:rsidRDefault="00DD6AE6" w:rsidP="00DD6AE6">
      <w:pPr>
        <w:pStyle w:val="ListParagraph"/>
        <w:keepLines/>
        <w:numPr>
          <w:ilvl w:val="0"/>
          <w:numId w:val="34"/>
        </w:numPr>
        <w:jc w:val="both"/>
        <w:rPr>
          <w:sz w:val="22"/>
          <w:szCs w:val="22"/>
        </w:rPr>
      </w:pPr>
      <w:r w:rsidRPr="005B07BD">
        <w:rPr>
          <w:sz w:val="22"/>
          <w:szCs w:val="22"/>
        </w:rPr>
        <w:t>Minimum Bachelor’s degree in the field of organizational sciences, IT or similar.</w:t>
      </w:r>
    </w:p>
    <w:p w14:paraId="108E0624" w14:textId="39AA9F71" w:rsidR="00DD6AE6" w:rsidRPr="005B07BD" w:rsidRDefault="00DD6AE6" w:rsidP="00DD6AE6">
      <w:pPr>
        <w:pStyle w:val="ListParagraph"/>
        <w:keepLines/>
        <w:numPr>
          <w:ilvl w:val="0"/>
          <w:numId w:val="34"/>
        </w:numPr>
        <w:jc w:val="both"/>
        <w:rPr>
          <w:sz w:val="22"/>
          <w:szCs w:val="22"/>
        </w:rPr>
      </w:pPr>
      <w:r w:rsidRPr="005B07BD">
        <w:rPr>
          <w:sz w:val="22"/>
          <w:szCs w:val="22"/>
        </w:rPr>
        <w:t>Proven track record in leading the development and/or delivering online training programs.</w:t>
      </w:r>
    </w:p>
    <w:p w14:paraId="338E5A00" w14:textId="0E0A21E1" w:rsidR="00DD6AE6" w:rsidRPr="005B07BD" w:rsidRDefault="00DD6AE6" w:rsidP="00DD6AE6">
      <w:pPr>
        <w:pStyle w:val="ListParagraph"/>
        <w:keepLines/>
        <w:numPr>
          <w:ilvl w:val="0"/>
          <w:numId w:val="35"/>
        </w:numPr>
        <w:jc w:val="both"/>
        <w:rPr>
          <w:sz w:val="22"/>
          <w:szCs w:val="22"/>
        </w:rPr>
      </w:pPr>
      <w:r w:rsidRPr="005B07BD">
        <w:rPr>
          <w:sz w:val="22"/>
          <w:szCs w:val="22"/>
        </w:rPr>
        <w:t>Certified as:</w:t>
      </w:r>
    </w:p>
    <w:p w14:paraId="771F75B2" w14:textId="77777777" w:rsidR="00DD6AE6" w:rsidRPr="005B07BD" w:rsidRDefault="00DD6AE6" w:rsidP="00DD6AE6">
      <w:pPr>
        <w:keepLines/>
        <w:numPr>
          <w:ilvl w:val="1"/>
          <w:numId w:val="35"/>
        </w:numPr>
        <w:jc w:val="both"/>
        <w:rPr>
          <w:sz w:val="22"/>
          <w:szCs w:val="22"/>
        </w:rPr>
      </w:pPr>
      <w:r w:rsidRPr="005B07BD">
        <w:rPr>
          <w:sz w:val="22"/>
          <w:szCs w:val="22"/>
        </w:rPr>
        <w:t>Lead Auditor - ISO/IEC 42001 (Artificial intelligence — Management system),</w:t>
      </w:r>
    </w:p>
    <w:p w14:paraId="0CF31EFF" w14:textId="7A8451A6" w:rsidR="00DD6AE6" w:rsidRPr="005B07BD" w:rsidRDefault="00DD6AE6" w:rsidP="00DD6AE6">
      <w:pPr>
        <w:keepLines/>
        <w:numPr>
          <w:ilvl w:val="1"/>
          <w:numId w:val="35"/>
        </w:numPr>
        <w:jc w:val="both"/>
        <w:rPr>
          <w:sz w:val="22"/>
          <w:szCs w:val="22"/>
        </w:rPr>
      </w:pPr>
      <w:r w:rsidRPr="005B07BD">
        <w:rPr>
          <w:sz w:val="22"/>
          <w:szCs w:val="22"/>
        </w:rPr>
        <w:t xml:space="preserve">Lead Implementer </w:t>
      </w:r>
      <w:r w:rsidR="0015089E" w:rsidRPr="005B07BD">
        <w:rPr>
          <w:sz w:val="22"/>
          <w:szCs w:val="22"/>
        </w:rPr>
        <w:t xml:space="preserve">for </w:t>
      </w:r>
      <w:r w:rsidR="00605A88" w:rsidRPr="005B07BD">
        <w:rPr>
          <w:sz w:val="22"/>
          <w:szCs w:val="22"/>
        </w:rPr>
        <w:t xml:space="preserve">information technology, artificial </w:t>
      </w:r>
      <w:proofErr w:type="gramStart"/>
      <w:r w:rsidR="00605A88" w:rsidRPr="005B07BD">
        <w:rPr>
          <w:sz w:val="22"/>
          <w:szCs w:val="22"/>
        </w:rPr>
        <w:t>intelligence  Management</w:t>
      </w:r>
      <w:proofErr w:type="gramEnd"/>
      <w:r w:rsidR="00605A88" w:rsidRPr="005B07BD">
        <w:rPr>
          <w:sz w:val="22"/>
          <w:szCs w:val="22"/>
        </w:rPr>
        <w:t xml:space="preserve"> system - </w:t>
      </w:r>
      <w:r w:rsidRPr="005B07BD">
        <w:rPr>
          <w:sz w:val="22"/>
          <w:szCs w:val="22"/>
        </w:rPr>
        <w:t>ISO/IEC 42001,</w:t>
      </w:r>
    </w:p>
    <w:p w14:paraId="65F8D91A" w14:textId="2D2D9467" w:rsidR="00DD6AE6" w:rsidRPr="005B07BD" w:rsidRDefault="00DD6AE6" w:rsidP="00DD6AE6">
      <w:pPr>
        <w:keepLines/>
        <w:numPr>
          <w:ilvl w:val="1"/>
          <w:numId w:val="35"/>
        </w:numPr>
        <w:jc w:val="both"/>
        <w:rPr>
          <w:sz w:val="22"/>
          <w:szCs w:val="22"/>
        </w:rPr>
      </w:pPr>
      <w:r w:rsidRPr="005B07BD">
        <w:rPr>
          <w:sz w:val="22"/>
          <w:szCs w:val="22"/>
        </w:rPr>
        <w:t>Lead Implementer for information security management system - ISO/IEC 27001:2022</w:t>
      </w:r>
      <w:r w:rsidR="005402AF">
        <w:rPr>
          <w:sz w:val="22"/>
          <w:szCs w:val="22"/>
        </w:rPr>
        <w:t xml:space="preserve"> is an advantage</w:t>
      </w:r>
      <w:r w:rsidRPr="005B07BD">
        <w:rPr>
          <w:sz w:val="22"/>
          <w:szCs w:val="22"/>
        </w:rPr>
        <w:t>,</w:t>
      </w:r>
    </w:p>
    <w:p w14:paraId="16ADAAB1" w14:textId="1D7EBE67" w:rsidR="00DD6AE6" w:rsidRPr="005B07BD" w:rsidRDefault="00DD6AE6" w:rsidP="00DD6AE6">
      <w:pPr>
        <w:keepLines/>
        <w:numPr>
          <w:ilvl w:val="1"/>
          <w:numId w:val="35"/>
        </w:numPr>
        <w:jc w:val="both"/>
        <w:rPr>
          <w:sz w:val="22"/>
          <w:szCs w:val="22"/>
        </w:rPr>
      </w:pPr>
      <w:r w:rsidRPr="005B07BD">
        <w:rPr>
          <w:sz w:val="22"/>
          <w:szCs w:val="22"/>
        </w:rPr>
        <w:t>Lead Auditor for information security management system - ISO/IEC 27001:2022</w:t>
      </w:r>
      <w:r w:rsidR="005402AF">
        <w:rPr>
          <w:sz w:val="22"/>
          <w:szCs w:val="22"/>
        </w:rPr>
        <w:t xml:space="preserve"> is an advantage</w:t>
      </w:r>
      <w:r w:rsidRPr="005B07BD">
        <w:rPr>
          <w:sz w:val="22"/>
          <w:szCs w:val="22"/>
        </w:rPr>
        <w:t>,</w:t>
      </w:r>
    </w:p>
    <w:p w14:paraId="1F79FF86" w14:textId="7DDAB50B" w:rsidR="00DD6AE6" w:rsidRPr="005B07BD" w:rsidRDefault="00DD6AE6" w:rsidP="00DD6AE6">
      <w:pPr>
        <w:keepLines/>
        <w:numPr>
          <w:ilvl w:val="1"/>
          <w:numId w:val="35"/>
        </w:numPr>
        <w:jc w:val="both"/>
        <w:rPr>
          <w:sz w:val="22"/>
          <w:szCs w:val="22"/>
        </w:rPr>
      </w:pPr>
      <w:r w:rsidRPr="005B07BD">
        <w:rPr>
          <w:sz w:val="22"/>
          <w:szCs w:val="22"/>
        </w:rPr>
        <w:t xml:space="preserve">Lead Implementer for </w:t>
      </w:r>
      <w:proofErr w:type="gramStart"/>
      <w:r w:rsidRPr="005B07BD">
        <w:rPr>
          <w:sz w:val="22"/>
          <w:szCs w:val="22"/>
        </w:rPr>
        <w:t>privacy information management system</w:t>
      </w:r>
      <w:proofErr w:type="gramEnd"/>
      <w:r w:rsidRPr="005B07BD">
        <w:rPr>
          <w:sz w:val="22"/>
          <w:szCs w:val="22"/>
        </w:rPr>
        <w:t xml:space="preserve"> - ISO/IEC 27701:2019</w:t>
      </w:r>
      <w:r w:rsidR="005402AF">
        <w:rPr>
          <w:sz w:val="22"/>
          <w:szCs w:val="22"/>
        </w:rPr>
        <w:t xml:space="preserve"> is an advantage</w:t>
      </w:r>
      <w:r w:rsidRPr="005B07BD">
        <w:rPr>
          <w:sz w:val="22"/>
          <w:szCs w:val="22"/>
        </w:rPr>
        <w:t>.</w:t>
      </w:r>
    </w:p>
    <w:p w14:paraId="264C8C80" w14:textId="1BAAD872" w:rsidR="00DD6AE6" w:rsidRPr="005B07BD" w:rsidRDefault="00DD6AE6" w:rsidP="00DD6AE6">
      <w:pPr>
        <w:pStyle w:val="ListParagraph"/>
        <w:keepLines/>
        <w:numPr>
          <w:ilvl w:val="0"/>
          <w:numId w:val="35"/>
        </w:numPr>
        <w:jc w:val="both"/>
        <w:rPr>
          <w:sz w:val="22"/>
          <w:szCs w:val="22"/>
        </w:rPr>
      </w:pPr>
      <w:r w:rsidRPr="005B07BD">
        <w:rPr>
          <w:sz w:val="22"/>
          <w:szCs w:val="22"/>
        </w:rPr>
        <w:t>Proven experience in developing or reviewing AI governance structures and risk mitigation approaches in line with ISO 42001 requirements.</w:t>
      </w:r>
    </w:p>
    <w:p w14:paraId="61B6D5A7" w14:textId="5DD6F00D" w:rsidR="00DD6AE6" w:rsidRPr="005B07BD" w:rsidRDefault="00DD6AE6" w:rsidP="00DD6AE6">
      <w:pPr>
        <w:pStyle w:val="ListParagraph"/>
        <w:keepLines/>
        <w:numPr>
          <w:ilvl w:val="0"/>
          <w:numId w:val="35"/>
        </w:numPr>
        <w:jc w:val="both"/>
        <w:rPr>
          <w:sz w:val="22"/>
          <w:szCs w:val="22"/>
        </w:rPr>
      </w:pPr>
      <w:r w:rsidRPr="005B07BD">
        <w:rPr>
          <w:sz w:val="22"/>
          <w:szCs w:val="22"/>
        </w:rPr>
        <w:t>Experience in integrating ISO/IEC 42001 with existing management system standards (e.g. ISO/IEC 27001, ISO/IEC 9001, ISO/IEC 27701).</w:t>
      </w:r>
    </w:p>
    <w:p w14:paraId="3E2F48A0" w14:textId="0071D5FD" w:rsidR="00DD6AE6" w:rsidRPr="005B07BD" w:rsidRDefault="00DD6AE6" w:rsidP="00DD6AE6">
      <w:pPr>
        <w:pStyle w:val="ListParagraph"/>
        <w:keepLines/>
        <w:numPr>
          <w:ilvl w:val="0"/>
          <w:numId w:val="35"/>
        </w:numPr>
        <w:jc w:val="both"/>
        <w:rPr>
          <w:sz w:val="22"/>
          <w:szCs w:val="22"/>
        </w:rPr>
      </w:pPr>
      <w:r w:rsidRPr="005B07BD">
        <w:rPr>
          <w:sz w:val="22"/>
          <w:szCs w:val="22"/>
        </w:rPr>
        <w:t>Excellent communication, organization and teamwork skills.</w:t>
      </w:r>
    </w:p>
    <w:p w14:paraId="3701FD9D" w14:textId="350AC2FC" w:rsidR="00DD6AE6" w:rsidRPr="005B07BD" w:rsidRDefault="00DD6AE6" w:rsidP="00DD6AE6">
      <w:pPr>
        <w:pStyle w:val="ListParagraph"/>
        <w:keepLines/>
        <w:numPr>
          <w:ilvl w:val="0"/>
          <w:numId w:val="35"/>
        </w:numPr>
        <w:jc w:val="both"/>
        <w:rPr>
          <w:sz w:val="22"/>
          <w:szCs w:val="22"/>
        </w:rPr>
      </w:pPr>
      <w:r w:rsidRPr="005B07BD">
        <w:rPr>
          <w:sz w:val="22"/>
          <w:szCs w:val="22"/>
        </w:rPr>
        <w:t>Excellent English written and presentation skills.</w:t>
      </w:r>
    </w:p>
    <w:p w14:paraId="75055360" w14:textId="77777777" w:rsidR="002902EA" w:rsidRPr="005B07BD" w:rsidRDefault="002902EA" w:rsidP="002902EA">
      <w:pPr>
        <w:keepLines/>
        <w:ind w:left="714"/>
        <w:jc w:val="both"/>
        <w:rPr>
          <w:sz w:val="22"/>
          <w:szCs w:val="22"/>
        </w:rPr>
      </w:pPr>
    </w:p>
    <w:p w14:paraId="685C77DE" w14:textId="704E4D89" w:rsidR="002902EA" w:rsidRPr="005B07BD" w:rsidRDefault="002902EA" w:rsidP="002902EA">
      <w:pPr>
        <w:autoSpaceDE w:val="0"/>
        <w:autoSpaceDN w:val="0"/>
        <w:adjustRightInd w:val="0"/>
        <w:spacing w:before="120" w:after="120"/>
        <w:jc w:val="both"/>
        <w:rPr>
          <w:sz w:val="22"/>
          <w:szCs w:val="22"/>
        </w:rPr>
      </w:pPr>
      <w:r w:rsidRPr="005B07BD">
        <w:rPr>
          <w:sz w:val="22"/>
          <w:szCs w:val="22"/>
        </w:rPr>
        <w:t xml:space="preserve">Key expert </w:t>
      </w:r>
      <w:r w:rsidR="0088272A">
        <w:rPr>
          <w:sz w:val="22"/>
          <w:szCs w:val="22"/>
        </w:rPr>
        <w:t>3</w:t>
      </w:r>
      <w:r w:rsidRPr="005B07BD">
        <w:rPr>
          <w:sz w:val="22"/>
          <w:szCs w:val="22"/>
        </w:rPr>
        <w:t>: Project Coordinator</w:t>
      </w:r>
    </w:p>
    <w:p w14:paraId="25C44048" w14:textId="77777777" w:rsidR="007B113B" w:rsidRPr="005B07BD" w:rsidRDefault="007B113B" w:rsidP="007B113B">
      <w:pPr>
        <w:keepLines/>
        <w:numPr>
          <w:ilvl w:val="0"/>
          <w:numId w:val="37"/>
        </w:numPr>
        <w:jc w:val="both"/>
        <w:rPr>
          <w:sz w:val="22"/>
          <w:szCs w:val="22"/>
        </w:rPr>
      </w:pPr>
      <w:r w:rsidRPr="005B07BD">
        <w:rPr>
          <w:sz w:val="22"/>
          <w:szCs w:val="22"/>
        </w:rPr>
        <w:t>Minimum fifteen (15) years of general working experience.</w:t>
      </w:r>
    </w:p>
    <w:p w14:paraId="74E2C86B" w14:textId="77777777" w:rsidR="007B113B" w:rsidRPr="005B07BD" w:rsidRDefault="007B113B" w:rsidP="007B113B">
      <w:pPr>
        <w:keepLines/>
        <w:numPr>
          <w:ilvl w:val="0"/>
          <w:numId w:val="37"/>
        </w:numPr>
        <w:jc w:val="both"/>
        <w:rPr>
          <w:sz w:val="22"/>
          <w:szCs w:val="22"/>
        </w:rPr>
      </w:pPr>
      <w:r w:rsidRPr="005B07BD">
        <w:rPr>
          <w:sz w:val="22"/>
          <w:szCs w:val="22"/>
        </w:rPr>
        <w:t>Minimum Bachelor’s degree in the field of organizational or social sciences, IT or similar.</w:t>
      </w:r>
    </w:p>
    <w:p w14:paraId="3B2FAEE7" w14:textId="77777777" w:rsidR="007B113B" w:rsidRPr="005B07BD" w:rsidRDefault="007B113B" w:rsidP="007B113B">
      <w:pPr>
        <w:keepLines/>
        <w:numPr>
          <w:ilvl w:val="0"/>
          <w:numId w:val="37"/>
        </w:numPr>
        <w:jc w:val="both"/>
        <w:rPr>
          <w:sz w:val="22"/>
          <w:szCs w:val="22"/>
        </w:rPr>
      </w:pPr>
      <w:r w:rsidRPr="005B07BD">
        <w:rPr>
          <w:sz w:val="22"/>
          <w:szCs w:val="22"/>
        </w:rPr>
        <w:lastRenderedPageBreak/>
        <w:t>Minimum ten (10) years of working experience on leadership and/or Project Coordinator positions.</w:t>
      </w:r>
    </w:p>
    <w:p w14:paraId="023A5CB5" w14:textId="027811D5" w:rsidR="007B113B" w:rsidRPr="005B07BD" w:rsidRDefault="007B113B" w:rsidP="00E9697D">
      <w:pPr>
        <w:keepLines/>
        <w:numPr>
          <w:ilvl w:val="0"/>
          <w:numId w:val="37"/>
        </w:numPr>
        <w:jc w:val="both"/>
        <w:rPr>
          <w:sz w:val="22"/>
          <w:szCs w:val="22"/>
        </w:rPr>
      </w:pPr>
      <w:r w:rsidRPr="005B07BD">
        <w:rPr>
          <w:sz w:val="22"/>
          <w:szCs w:val="22"/>
        </w:rPr>
        <w:t>Participation in Project Coordinator role on at least one (1) project financed by IFIs, donors and/or respective governments</w:t>
      </w:r>
      <w:r w:rsidR="0088272A">
        <w:rPr>
          <w:sz w:val="22"/>
          <w:szCs w:val="22"/>
        </w:rPr>
        <w:t xml:space="preserve"> is an </w:t>
      </w:r>
      <w:proofErr w:type="gramStart"/>
      <w:r w:rsidR="0088272A">
        <w:rPr>
          <w:sz w:val="22"/>
          <w:szCs w:val="22"/>
        </w:rPr>
        <w:t>advantage.</w:t>
      </w:r>
      <w:r w:rsidRPr="005B07BD">
        <w:rPr>
          <w:sz w:val="22"/>
          <w:szCs w:val="22"/>
        </w:rPr>
        <w:t>.</w:t>
      </w:r>
      <w:proofErr w:type="gramEnd"/>
    </w:p>
    <w:p w14:paraId="140346E0" w14:textId="77777777" w:rsidR="007B113B" w:rsidRPr="005B07BD" w:rsidRDefault="007B113B" w:rsidP="007B113B">
      <w:pPr>
        <w:keepLines/>
        <w:numPr>
          <w:ilvl w:val="0"/>
          <w:numId w:val="37"/>
        </w:numPr>
        <w:jc w:val="both"/>
        <w:rPr>
          <w:sz w:val="22"/>
          <w:szCs w:val="22"/>
        </w:rPr>
      </w:pPr>
      <w:r w:rsidRPr="005B07BD">
        <w:rPr>
          <w:sz w:val="22"/>
          <w:szCs w:val="22"/>
        </w:rPr>
        <w:t>Understanding of ISO standards implementation processes, including coordination of expert teams and alignment with institutional procedures.</w:t>
      </w:r>
    </w:p>
    <w:p w14:paraId="5CC2BEEA" w14:textId="77777777" w:rsidR="007B113B" w:rsidRDefault="007B113B" w:rsidP="007B113B">
      <w:pPr>
        <w:keepLines/>
        <w:numPr>
          <w:ilvl w:val="0"/>
          <w:numId w:val="37"/>
        </w:numPr>
        <w:jc w:val="both"/>
        <w:rPr>
          <w:sz w:val="22"/>
          <w:szCs w:val="22"/>
        </w:rPr>
      </w:pPr>
      <w:r w:rsidRPr="005B07BD">
        <w:rPr>
          <w:sz w:val="22"/>
          <w:szCs w:val="22"/>
        </w:rPr>
        <w:t>Excellent English speaking, written and presentation skills</w:t>
      </w:r>
      <w:r w:rsidRPr="007B113B">
        <w:rPr>
          <w:sz w:val="22"/>
          <w:szCs w:val="22"/>
        </w:rPr>
        <w:t>.</w:t>
      </w:r>
    </w:p>
    <w:p w14:paraId="6140CBAA" w14:textId="77777777" w:rsidR="005402AF" w:rsidRDefault="005402AF" w:rsidP="00E32392">
      <w:pPr>
        <w:keepLines/>
        <w:jc w:val="both"/>
        <w:rPr>
          <w:sz w:val="22"/>
          <w:szCs w:val="22"/>
        </w:rPr>
      </w:pPr>
    </w:p>
    <w:p w14:paraId="6436B8D8" w14:textId="5FB5EC8D" w:rsidR="00F070BB" w:rsidRDefault="00E32392" w:rsidP="00E32392">
      <w:pPr>
        <w:keepLines/>
        <w:jc w:val="both"/>
        <w:rPr>
          <w:sz w:val="22"/>
          <w:szCs w:val="22"/>
        </w:rPr>
      </w:pPr>
      <w:r>
        <w:rPr>
          <w:sz w:val="22"/>
          <w:szCs w:val="22"/>
        </w:rPr>
        <w:t>Non key expert: Provisional implementer</w:t>
      </w:r>
    </w:p>
    <w:p w14:paraId="4A4D6A70" w14:textId="718E3023" w:rsidR="00E32392" w:rsidRDefault="00944ADF" w:rsidP="00E32392">
      <w:pPr>
        <w:pStyle w:val="ListParagraph"/>
        <w:keepLines/>
        <w:numPr>
          <w:ilvl w:val="0"/>
          <w:numId w:val="38"/>
        </w:numPr>
        <w:ind w:left="720"/>
        <w:jc w:val="both"/>
        <w:rPr>
          <w:sz w:val="22"/>
          <w:szCs w:val="22"/>
        </w:rPr>
      </w:pPr>
      <w:r>
        <w:rPr>
          <w:sz w:val="22"/>
          <w:szCs w:val="22"/>
        </w:rPr>
        <w:t xml:space="preserve">Minimum </w:t>
      </w:r>
      <w:r w:rsidR="00BE3F74">
        <w:rPr>
          <w:sz w:val="22"/>
          <w:szCs w:val="22"/>
        </w:rPr>
        <w:t>five (5) years</w:t>
      </w:r>
      <w:r w:rsidR="006C4F5F">
        <w:rPr>
          <w:sz w:val="22"/>
          <w:szCs w:val="22"/>
        </w:rPr>
        <w:t xml:space="preserve"> of </w:t>
      </w:r>
      <w:r w:rsidR="006C4F5F" w:rsidRPr="005B07BD">
        <w:rPr>
          <w:sz w:val="22"/>
          <w:szCs w:val="22"/>
        </w:rPr>
        <w:t>general working experience</w:t>
      </w:r>
      <w:r w:rsidR="006C4F5F">
        <w:rPr>
          <w:sz w:val="22"/>
          <w:szCs w:val="22"/>
        </w:rPr>
        <w:t>.</w:t>
      </w:r>
    </w:p>
    <w:p w14:paraId="142FEC20" w14:textId="66EC7E2E" w:rsidR="006C4F5F" w:rsidRDefault="00FC4FAC" w:rsidP="00E32392">
      <w:pPr>
        <w:pStyle w:val="ListParagraph"/>
        <w:keepLines/>
        <w:numPr>
          <w:ilvl w:val="0"/>
          <w:numId w:val="38"/>
        </w:numPr>
        <w:ind w:left="720"/>
        <w:jc w:val="both"/>
        <w:rPr>
          <w:sz w:val="22"/>
          <w:szCs w:val="22"/>
        </w:rPr>
      </w:pPr>
      <w:r w:rsidRPr="005B07BD">
        <w:rPr>
          <w:sz w:val="22"/>
          <w:szCs w:val="22"/>
        </w:rPr>
        <w:t>Minimum Bachelor’s degree in the field of organizational or social sciences, IT or similar</w:t>
      </w:r>
    </w:p>
    <w:p w14:paraId="16129D54" w14:textId="77777777" w:rsidR="00FC4FAC" w:rsidRPr="005B07BD" w:rsidRDefault="00FC4FAC" w:rsidP="00FC4FAC">
      <w:pPr>
        <w:keepLines/>
        <w:numPr>
          <w:ilvl w:val="0"/>
          <w:numId w:val="38"/>
        </w:numPr>
        <w:ind w:left="720"/>
        <w:jc w:val="both"/>
        <w:rPr>
          <w:sz w:val="22"/>
          <w:szCs w:val="22"/>
        </w:rPr>
      </w:pPr>
      <w:r w:rsidRPr="005B07BD">
        <w:rPr>
          <w:sz w:val="22"/>
          <w:szCs w:val="22"/>
        </w:rPr>
        <w:t>Understanding of ISO standards implementation processes, including coordination of expert teams and alignment with institutional procedures.</w:t>
      </w:r>
    </w:p>
    <w:p w14:paraId="632A4C19" w14:textId="77777777" w:rsidR="00FC4FAC" w:rsidRDefault="00FC4FAC" w:rsidP="00FC4FAC">
      <w:pPr>
        <w:keepLines/>
        <w:numPr>
          <w:ilvl w:val="0"/>
          <w:numId w:val="38"/>
        </w:numPr>
        <w:ind w:left="720"/>
        <w:jc w:val="both"/>
        <w:rPr>
          <w:sz w:val="22"/>
          <w:szCs w:val="22"/>
        </w:rPr>
      </w:pPr>
      <w:r w:rsidRPr="005B07BD">
        <w:rPr>
          <w:sz w:val="22"/>
          <w:szCs w:val="22"/>
        </w:rPr>
        <w:t>Excellent English speaking, written and presentation skills</w:t>
      </w:r>
      <w:r w:rsidRPr="007B113B">
        <w:rPr>
          <w:sz w:val="22"/>
          <w:szCs w:val="22"/>
        </w:rPr>
        <w:t>.</w:t>
      </w:r>
    </w:p>
    <w:p w14:paraId="6CE1309B" w14:textId="77777777" w:rsidR="00FC4FAC" w:rsidRPr="00E32392" w:rsidRDefault="00FC4FAC" w:rsidP="00FC4FAC">
      <w:pPr>
        <w:pStyle w:val="ListParagraph"/>
        <w:keepLines/>
        <w:jc w:val="both"/>
        <w:rPr>
          <w:sz w:val="22"/>
          <w:szCs w:val="22"/>
        </w:rPr>
      </w:pPr>
    </w:p>
    <w:p w14:paraId="67B1BFF8" w14:textId="77777777" w:rsidR="002902EA" w:rsidRPr="00D06C73" w:rsidRDefault="002902EA" w:rsidP="002902EA">
      <w:pPr>
        <w:autoSpaceDE w:val="0"/>
        <w:autoSpaceDN w:val="0"/>
        <w:adjustRightInd w:val="0"/>
        <w:jc w:val="both"/>
        <w:rPr>
          <w:sz w:val="22"/>
          <w:szCs w:val="22"/>
          <w:lang w:eastAsia="en-GB"/>
        </w:rPr>
      </w:pPr>
      <w:bookmarkStart w:id="9" w:name="_Hlk15448081"/>
    </w:p>
    <w:bookmarkEnd w:id="9"/>
    <w:p w14:paraId="6D15BFF0" w14:textId="77777777" w:rsidR="007B23A6" w:rsidRPr="009D3FE8" w:rsidRDefault="007B23A6" w:rsidP="007B23A6">
      <w:pPr>
        <w:keepNext/>
        <w:numPr>
          <w:ilvl w:val="0"/>
          <w:numId w:val="2"/>
        </w:numPr>
        <w:pBdr>
          <w:top w:val="nil"/>
          <w:left w:val="nil"/>
          <w:bottom w:val="nil"/>
          <w:right w:val="nil"/>
          <w:between w:val="nil"/>
        </w:pBdr>
        <w:spacing w:before="240" w:after="120"/>
        <w:ind w:left="360"/>
        <w:jc w:val="both"/>
        <w:rPr>
          <w:b/>
        </w:rPr>
      </w:pPr>
      <w:r w:rsidRPr="009D3FE8">
        <w:rPr>
          <w:b/>
          <w:color w:val="000000"/>
        </w:rPr>
        <w:t>Evaluation</w:t>
      </w:r>
    </w:p>
    <w:p w14:paraId="76713E37" w14:textId="77777777" w:rsidR="007B23A6" w:rsidRPr="00D723BD" w:rsidRDefault="007B23A6" w:rsidP="007B23A6">
      <w:r w:rsidRPr="00E165C5">
        <w:t>The Consultant</w:t>
      </w:r>
      <w:r>
        <w:t xml:space="preserve"> </w:t>
      </w:r>
      <w:r w:rsidRPr="00E165C5">
        <w:t>which obtains the highest score during evaluation of expressions of interest will be invited to submit technical and financial proposals.</w:t>
      </w:r>
      <w:r>
        <w:t xml:space="preserve"> </w:t>
      </w:r>
    </w:p>
    <w:p w14:paraId="06CB4B74" w14:textId="2F445FA3" w:rsidR="00A7714D" w:rsidRPr="00D06C73" w:rsidRDefault="00A7714D" w:rsidP="007B23A6">
      <w:pPr>
        <w:pStyle w:val="ListParagraph"/>
        <w:keepNext/>
        <w:spacing w:after="120"/>
        <w:ind w:left="284"/>
        <w:jc w:val="both"/>
        <w:rPr>
          <w:sz w:val="22"/>
          <w:szCs w:val="22"/>
        </w:rPr>
      </w:pPr>
    </w:p>
    <w:sectPr w:rsidR="00A7714D" w:rsidRPr="00D06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48348" w14:textId="77777777" w:rsidR="0024149A" w:rsidRDefault="0024149A" w:rsidP="002902EA">
      <w:r>
        <w:separator/>
      </w:r>
    </w:p>
  </w:endnote>
  <w:endnote w:type="continuationSeparator" w:id="0">
    <w:p w14:paraId="7FAAB290" w14:textId="77777777" w:rsidR="0024149A" w:rsidRDefault="0024149A" w:rsidP="002902EA">
      <w:r>
        <w:continuationSeparator/>
      </w:r>
    </w:p>
  </w:endnote>
  <w:endnote w:type="continuationNotice" w:id="1">
    <w:p w14:paraId="27775287" w14:textId="77777777" w:rsidR="0024149A" w:rsidRDefault="00241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6E34" w14:textId="77777777" w:rsidR="0024149A" w:rsidRDefault="0024149A" w:rsidP="002902EA">
      <w:r>
        <w:separator/>
      </w:r>
    </w:p>
  </w:footnote>
  <w:footnote w:type="continuationSeparator" w:id="0">
    <w:p w14:paraId="68A011F8" w14:textId="77777777" w:rsidR="0024149A" w:rsidRDefault="0024149A" w:rsidP="002902EA">
      <w:r>
        <w:continuationSeparator/>
      </w:r>
    </w:p>
  </w:footnote>
  <w:footnote w:type="continuationNotice" w:id="1">
    <w:p w14:paraId="6FA6ACE6" w14:textId="77777777" w:rsidR="0024149A" w:rsidRDefault="0024149A"/>
  </w:footnote>
  <w:footnote w:id="2">
    <w:p w14:paraId="4241177E" w14:textId="77777777" w:rsidR="002902EA" w:rsidRDefault="002902EA" w:rsidP="002902EA">
      <w:pPr>
        <w:pStyle w:val="FootnoteText"/>
        <w:jc w:val="both"/>
      </w:pPr>
      <w:r>
        <w:rPr>
          <w:rStyle w:val="FootnoteReference"/>
        </w:rPr>
        <w:footnoteRef/>
      </w:r>
      <w:r>
        <w:t xml:space="preserve"> </w:t>
      </w:r>
      <w:r>
        <w:rPr>
          <w:color w:val="222222"/>
          <w:sz w:val="22"/>
          <w:szCs w:val="22"/>
          <w:shd w:val="clear" w:color="auto" w:fill="FFFFFF"/>
        </w:rPr>
        <w:t xml:space="preserve">Under subcomponent 1.4 in Project Appraisal Document of the Project is emphasized the importance to implement the activities, which will </w:t>
      </w:r>
      <w:r w:rsidRPr="005A0752">
        <w:rPr>
          <w:color w:val="222222"/>
          <w:sz w:val="22"/>
          <w:szCs w:val="22"/>
          <w:shd w:val="clear" w:color="auto" w:fill="FFFFFF"/>
        </w:rPr>
        <w:t>ensur</w:t>
      </w:r>
      <w:r>
        <w:rPr>
          <w:color w:val="222222"/>
          <w:sz w:val="22"/>
          <w:szCs w:val="22"/>
          <w:shd w:val="clear" w:color="auto" w:fill="FFFFFF"/>
        </w:rPr>
        <w:t>e</w:t>
      </w:r>
      <w:r w:rsidRPr="005A0752">
        <w:rPr>
          <w:color w:val="222222"/>
          <w:sz w:val="22"/>
          <w:szCs w:val="22"/>
          <w:shd w:val="clear" w:color="auto" w:fill="FFFFFF"/>
        </w:rPr>
        <w:t xml:space="preserve"> compliance with the General Data Protection Regulation (GDPR)</w:t>
      </w:r>
      <w:r>
        <w:rPr>
          <w:color w:val="222222"/>
          <w:sz w:val="22"/>
          <w:szCs w:val="22"/>
          <w:shd w:val="clear" w:color="auto" w:fill="FFFFFF"/>
        </w:rPr>
        <w:t xml:space="preserve"> and</w:t>
      </w:r>
      <w:r w:rsidRPr="005A0752">
        <w:rPr>
          <w:color w:val="222222"/>
          <w:sz w:val="22"/>
          <w:szCs w:val="22"/>
          <w:shd w:val="clear" w:color="auto" w:fill="FFFFFF"/>
        </w:rPr>
        <w:t xml:space="preserve"> Law</w:t>
      </w:r>
      <w:r>
        <w:rPr>
          <w:color w:val="222222"/>
          <w:sz w:val="22"/>
          <w:szCs w:val="22"/>
          <w:shd w:val="clear" w:color="auto" w:fill="FFFFFF"/>
        </w:rPr>
        <w:t xml:space="preserve"> on Personal Data Protection, as well as Cybersecurity activities, which will ensure compliance with Law on Information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C04"/>
    <w:multiLevelType w:val="multilevel"/>
    <w:tmpl w:val="B51EE1D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47E8C"/>
    <w:multiLevelType w:val="hybridMultilevel"/>
    <w:tmpl w:val="DAAED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56555"/>
    <w:multiLevelType w:val="multilevel"/>
    <w:tmpl w:val="81AE6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29D0"/>
    <w:multiLevelType w:val="hybridMultilevel"/>
    <w:tmpl w:val="9904DE7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9A95C8D"/>
    <w:multiLevelType w:val="multilevel"/>
    <w:tmpl w:val="81AE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33912"/>
    <w:multiLevelType w:val="hybridMultilevel"/>
    <w:tmpl w:val="382E897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15:restartNumberingAfterBreak="0">
    <w:nsid w:val="126F6A21"/>
    <w:multiLevelType w:val="hybridMultilevel"/>
    <w:tmpl w:val="DEFE78E6"/>
    <w:lvl w:ilvl="0" w:tplc="04090019">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6E16B73"/>
    <w:multiLevelType w:val="hybridMultilevel"/>
    <w:tmpl w:val="BACA8398"/>
    <w:lvl w:ilvl="0" w:tplc="FC2856A6">
      <w:start w:val="1"/>
      <w:numFmt w:val="decimal"/>
      <w:lvlText w:val="%1)"/>
      <w:lvlJc w:val="left"/>
      <w:pPr>
        <w:tabs>
          <w:tab w:val="num" w:pos="720"/>
        </w:tabs>
        <w:ind w:left="720" w:hanging="360"/>
      </w:pPr>
    </w:lvl>
    <w:lvl w:ilvl="1" w:tplc="A412D39A" w:tentative="1">
      <w:start w:val="1"/>
      <w:numFmt w:val="decimal"/>
      <w:lvlText w:val="%2."/>
      <w:lvlJc w:val="left"/>
      <w:pPr>
        <w:tabs>
          <w:tab w:val="num" w:pos="1440"/>
        </w:tabs>
        <w:ind w:left="1440" w:hanging="360"/>
      </w:pPr>
    </w:lvl>
    <w:lvl w:ilvl="2" w:tplc="721AE7CC" w:tentative="1">
      <w:start w:val="1"/>
      <w:numFmt w:val="decimal"/>
      <w:lvlText w:val="%3."/>
      <w:lvlJc w:val="left"/>
      <w:pPr>
        <w:tabs>
          <w:tab w:val="num" w:pos="2160"/>
        </w:tabs>
        <w:ind w:left="2160" w:hanging="360"/>
      </w:pPr>
    </w:lvl>
    <w:lvl w:ilvl="3" w:tplc="2160B416" w:tentative="1">
      <w:start w:val="1"/>
      <w:numFmt w:val="decimal"/>
      <w:lvlText w:val="%4."/>
      <w:lvlJc w:val="left"/>
      <w:pPr>
        <w:tabs>
          <w:tab w:val="num" w:pos="2880"/>
        </w:tabs>
        <w:ind w:left="2880" w:hanging="360"/>
      </w:pPr>
    </w:lvl>
    <w:lvl w:ilvl="4" w:tplc="404C0790" w:tentative="1">
      <w:start w:val="1"/>
      <w:numFmt w:val="decimal"/>
      <w:lvlText w:val="%5."/>
      <w:lvlJc w:val="left"/>
      <w:pPr>
        <w:tabs>
          <w:tab w:val="num" w:pos="3600"/>
        </w:tabs>
        <w:ind w:left="3600" w:hanging="360"/>
      </w:pPr>
    </w:lvl>
    <w:lvl w:ilvl="5" w:tplc="97BA3DBC" w:tentative="1">
      <w:start w:val="1"/>
      <w:numFmt w:val="decimal"/>
      <w:lvlText w:val="%6."/>
      <w:lvlJc w:val="left"/>
      <w:pPr>
        <w:tabs>
          <w:tab w:val="num" w:pos="4320"/>
        </w:tabs>
        <w:ind w:left="4320" w:hanging="360"/>
      </w:pPr>
    </w:lvl>
    <w:lvl w:ilvl="6" w:tplc="D892E80C" w:tentative="1">
      <w:start w:val="1"/>
      <w:numFmt w:val="decimal"/>
      <w:lvlText w:val="%7."/>
      <w:lvlJc w:val="left"/>
      <w:pPr>
        <w:tabs>
          <w:tab w:val="num" w:pos="5040"/>
        </w:tabs>
        <w:ind w:left="5040" w:hanging="360"/>
      </w:pPr>
    </w:lvl>
    <w:lvl w:ilvl="7" w:tplc="B27CF746" w:tentative="1">
      <w:start w:val="1"/>
      <w:numFmt w:val="decimal"/>
      <w:lvlText w:val="%8."/>
      <w:lvlJc w:val="left"/>
      <w:pPr>
        <w:tabs>
          <w:tab w:val="num" w:pos="5760"/>
        </w:tabs>
        <w:ind w:left="5760" w:hanging="360"/>
      </w:pPr>
    </w:lvl>
    <w:lvl w:ilvl="8" w:tplc="F93E6DA4" w:tentative="1">
      <w:start w:val="1"/>
      <w:numFmt w:val="decimal"/>
      <w:lvlText w:val="%9."/>
      <w:lvlJc w:val="left"/>
      <w:pPr>
        <w:tabs>
          <w:tab w:val="num" w:pos="6480"/>
        </w:tabs>
        <w:ind w:left="6480" w:hanging="360"/>
      </w:pPr>
    </w:lvl>
  </w:abstractNum>
  <w:abstractNum w:abstractNumId="8" w15:restartNumberingAfterBreak="0">
    <w:nsid w:val="176702E0"/>
    <w:multiLevelType w:val="multilevel"/>
    <w:tmpl w:val="81AE6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964D3"/>
    <w:multiLevelType w:val="hybridMultilevel"/>
    <w:tmpl w:val="9E384A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AC22D61"/>
    <w:multiLevelType w:val="multilevel"/>
    <w:tmpl w:val="50D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70825"/>
    <w:multiLevelType w:val="hybridMultilevel"/>
    <w:tmpl w:val="2B3AD87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E4739D7"/>
    <w:multiLevelType w:val="hybridMultilevel"/>
    <w:tmpl w:val="E13A0E2E"/>
    <w:lvl w:ilvl="0" w:tplc="241A000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E76EC"/>
    <w:multiLevelType w:val="hybridMultilevel"/>
    <w:tmpl w:val="B6B4B4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3347A"/>
    <w:multiLevelType w:val="hybridMultilevel"/>
    <w:tmpl w:val="DB2C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BA390C"/>
    <w:multiLevelType w:val="hybridMultilevel"/>
    <w:tmpl w:val="7422D36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6" w15:restartNumberingAfterBreak="0">
    <w:nsid w:val="2FC54DD0"/>
    <w:multiLevelType w:val="multilevel"/>
    <w:tmpl w:val="B90A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2016D"/>
    <w:multiLevelType w:val="multilevel"/>
    <w:tmpl w:val="81AE6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11924"/>
    <w:multiLevelType w:val="hybridMultilevel"/>
    <w:tmpl w:val="49CEBA74"/>
    <w:lvl w:ilvl="0" w:tplc="241A0019">
      <w:start w:val="1"/>
      <w:numFmt w:val="lowerLetter"/>
      <w:lvlText w:val="%1."/>
      <w:lvlJc w:val="left"/>
      <w:pPr>
        <w:ind w:left="2190" w:hanging="360"/>
      </w:pPr>
    </w:lvl>
    <w:lvl w:ilvl="1" w:tplc="241A0019">
      <w:start w:val="1"/>
      <w:numFmt w:val="lowerLetter"/>
      <w:lvlText w:val="%2."/>
      <w:lvlJc w:val="left"/>
      <w:pPr>
        <w:ind w:left="2910" w:hanging="360"/>
      </w:pPr>
    </w:lvl>
    <w:lvl w:ilvl="2" w:tplc="241A001B" w:tentative="1">
      <w:start w:val="1"/>
      <w:numFmt w:val="lowerRoman"/>
      <w:lvlText w:val="%3."/>
      <w:lvlJc w:val="right"/>
      <w:pPr>
        <w:ind w:left="3630" w:hanging="180"/>
      </w:pPr>
    </w:lvl>
    <w:lvl w:ilvl="3" w:tplc="241A000F" w:tentative="1">
      <w:start w:val="1"/>
      <w:numFmt w:val="decimal"/>
      <w:lvlText w:val="%4."/>
      <w:lvlJc w:val="left"/>
      <w:pPr>
        <w:ind w:left="4350" w:hanging="360"/>
      </w:pPr>
    </w:lvl>
    <w:lvl w:ilvl="4" w:tplc="241A0019" w:tentative="1">
      <w:start w:val="1"/>
      <w:numFmt w:val="lowerLetter"/>
      <w:lvlText w:val="%5."/>
      <w:lvlJc w:val="left"/>
      <w:pPr>
        <w:ind w:left="5070" w:hanging="360"/>
      </w:pPr>
    </w:lvl>
    <w:lvl w:ilvl="5" w:tplc="241A001B" w:tentative="1">
      <w:start w:val="1"/>
      <w:numFmt w:val="lowerRoman"/>
      <w:lvlText w:val="%6."/>
      <w:lvlJc w:val="right"/>
      <w:pPr>
        <w:ind w:left="5790" w:hanging="180"/>
      </w:pPr>
    </w:lvl>
    <w:lvl w:ilvl="6" w:tplc="241A000F" w:tentative="1">
      <w:start w:val="1"/>
      <w:numFmt w:val="decimal"/>
      <w:lvlText w:val="%7."/>
      <w:lvlJc w:val="left"/>
      <w:pPr>
        <w:ind w:left="6510" w:hanging="360"/>
      </w:pPr>
    </w:lvl>
    <w:lvl w:ilvl="7" w:tplc="241A0019" w:tentative="1">
      <w:start w:val="1"/>
      <w:numFmt w:val="lowerLetter"/>
      <w:lvlText w:val="%8."/>
      <w:lvlJc w:val="left"/>
      <w:pPr>
        <w:ind w:left="7230" w:hanging="360"/>
      </w:pPr>
    </w:lvl>
    <w:lvl w:ilvl="8" w:tplc="241A001B" w:tentative="1">
      <w:start w:val="1"/>
      <w:numFmt w:val="lowerRoman"/>
      <w:lvlText w:val="%9."/>
      <w:lvlJc w:val="right"/>
      <w:pPr>
        <w:ind w:left="7950" w:hanging="180"/>
      </w:pPr>
    </w:lvl>
  </w:abstractNum>
  <w:abstractNum w:abstractNumId="19" w15:restartNumberingAfterBreak="0">
    <w:nsid w:val="3A3B2FCF"/>
    <w:multiLevelType w:val="hybridMultilevel"/>
    <w:tmpl w:val="8C0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E4D41"/>
    <w:multiLevelType w:val="hybridMultilevel"/>
    <w:tmpl w:val="1DD82CB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1" w15:restartNumberingAfterBreak="0">
    <w:nsid w:val="44275BF4"/>
    <w:multiLevelType w:val="hybridMultilevel"/>
    <w:tmpl w:val="D674C608"/>
    <w:lvl w:ilvl="0" w:tplc="241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B1F50"/>
    <w:multiLevelType w:val="hybridMultilevel"/>
    <w:tmpl w:val="CB8A2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61798"/>
    <w:multiLevelType w:val="hybridMultilevel"/>
    <w:tmpl w:val="AFD8A1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91E97"/>
    <w:multiLevelType w:val="multilevel"/>
    <w:tmpl w:val="6F6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53AE4"/>
    <w:multiLevelType w:val="hybridMultilevel"/>
    <w:tmpl w:val="0776859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6" w15:restartNumberingAfterBreak="0">
    <w:nsid w:val="4DB14B6B"/>
    <w:multiLevelType w:val="multilevel"/>
    <w:tmpl w:val="CAB29B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574E17CE"/>
    <w:multiLevelType w:val="hybridMultilevel"/>
    <w:tmpl w:val="DC32F962"/>
    <w:lvl w:ilvl="0" w:tplc="0409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8" w15:restartNumberingAfterBreak="0">
    <w:nsid w:val="63464350"/>
    <w:multiLevelType w:val="hybridMultilevel"/>
    <w:tmpl w:val="4BFC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06A9A"/>
    <w:multiLevelType w:val="hybridMultilevel"/>
    <w:tmpl w:val="3B8CC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631DB"/>
    <w:multiLevelType w:val="hybridMultilevel"/>
    <w:tmpl w:val="C260942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68E865B6"/>
    <w:multiLevelType w:val="hybridMultilevel"/>
    <w:tmpl w:val="F104B834"/>
    <w:lvl w:ilvl="0" w:tplc="278A57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264EF"/>
    <w:multiLevelType w:val="hybridMultilevel"/>
    <w:tmpl w:val="CAB29B2A"/>
    <w:lvl w:ilvl="0" w:tplc="3E1070D4">
      <w:start w:val="1"/>
      <w:numFmt w:val="decimal"/>
      <w:lvlText w:val="%1."/>
      <w:lvlJc w:val="left"/>
      <w:pPr>
        <w:tabs>
          <w:tab w:val="num" w:pos="1080"/>
        </w:tabs>
        <w:ind w:left="1080" w:hanging="360"/>
      </w:pPr>
    </w:lvl>
    <w:lvl w:ilvl="1" w:tplc="FBB2734E" w:tentative="1">
      <w:start w:val="1"/>
      <w:numFmt w:val="decimal"/>
      <w:lvlText w:val="%2."/>
      <w:lvlJc w:val="left"/>
      <w:pPr>
        <w:tabs>
          <w:tab w:val="num" w:pos="1800"/>
        </w:tabs>
        <w:ind w:left="1800" w:hanging="360"/>
      </w:pPr>
    </w:lvl>
    <w:lvl w:ilvl="2" w:tplc="F0C8D568" w:tentative="1">
      <w:start w:val="1"/>
      <w:numFmt w:val="decimal"/>
      <w:lvlText w:val="%3."/>
      <w:lvlJc w:val="left"/>
      <w:pPr>
        <w:tabs>
          <w:tab w:val="num" w:pos="2520"/>
        </w:tabs>
        <w:ind w:left="2520" w:hanging="360"/>
      </w:pPr>
    </w:lvl>
    <w:lvl w:ilvl="3" w:tplc="6F2C721E" w:tentative="1">
      <w:start w:val="1"/>
      <w:numFmt w:val="decimal"/>
      <w:lvlText w:val="%4."/>
      <w:lvlJc w:val="left"/>
      <w:pPr>
        <w:tabs>
          <w:tab w:val="num" w:pos="3240"/>
        </w:tabs>
        <w:ind w:left="3240" w:hanging="360"/>
      </w:pPr>
    </w:lvl>
    <w:lvl w:ilvl="4" w:tplc="7C9251E6" w:tentative="1">
      <w:start w:val="1"/>
      <w:numFmt w:val="decimal"/>
      <w:lvlText w:val="%5."/>
      <w:lvlJc w:val="left"/>
      <w:pPr>
        <w:tabs>
          <w:tab w:val="num" w:pos="3960"/>
        </w:tabs>
        <w:ind w:left="3960" w:hanging="360"/>
      </w:pPr>
    </w:lvl>
    <w:lvl w:ilvl="5" w:tplc="460211DE" w:tentative="1">
      <w:start w:val="1"/>
      <w:numFmt w:val="decimal"/>
      <w:lvlText w:val="%6."/>
      <w:lvlJc w:val="left"/>
      <w:pPr>
        <w:tabs>
          <w:tab w:val="num" w:pos="4680"/>
        </w:tabs>
        <w:ind w:left="4680" w:hanging="360"/>
      </w:pPr>
    </w:lvl>
    <w:lvl w:ilvl="6" w:tplc="C06A47C0" w:tentative="1">
      <w:start w:val="1"/>
      <w:numFmt w:val="decimal"/>
      <w:lvlText w:val="%7."/>
      <w:lvlJc w:val="left"/>
      <w:pPr>
        <w:tabs>
          <w:tab w:val="num" w:pos="5400"/>
        </w:tabs>
        <w:ind w:left="5400" w:hanging="360"/>
      </w:pPr>
    </w:lvl>
    <w:lvl w:ilvl="7" w:tplc="0B8C5130" w:tentative="1">
      <w:start w:val="1"/>
      <w:numFmt w:val="decimal"/>
      <w:lvlText w:val="%8."/>
      <w:lvlJc w:val="left"/>
      <w:pPr>
        <w:tabs>
          <w:tab w:val="num" w:pos="6120"/>
        </w:tabs>
        <w:ind w:left="6120" w:hanging="360"/>
      </w:pPr>
    </w:lvl>
    <w:lvl w:ilvl="8" w:tplc="095C88EA" w:tentative="1">
      <w:start w:val="1"/>
      <w:numFmt w:val="decimal"/>
      <w:lvlText w:val="%9."/>
      <w:lvlJc w:val="left"/>
      <w:pPr>
        <w:tabs>
          <w:tab w:val="num" w:pos="6840"/>
        </w:tabs>
        <w:ind w:left="6840" w:hanging="360"/>
      </w:pPr>
    </w:lvl>
  </w:abstractNum>
  <w:abstractNum w:abstractNumId="33" w15:restartNumberingAfterBreak="0">
    <w:nsid w:val="6E7C5C54"/>
    <w:multiLevelType w:val="hybridMultilevel"/>
    <w:tmpl w:val="ACF6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D0034"/>
    <w:multiLevelType w:val="hybridMultilevel"/>
    <w:tmpl w:val="011272C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7639326F"/>
    <w:multiLevelType w:val="hybridMultilevel"/>
    <w:tmpl w:val="13EA6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C06D8F"/>
    <w:multiLevelType w:val="hybridMultilevel"/>
    <w:tmpl w:val="C1A69854"/>
    <w:lvl w:ilvl="0" w:tplc="33A0D5BE">
      <w:start w:val="1"/>
      <w:numFmt w:val="lowerLetter"/>
      <w:lvlText w:val="%1)"/>
      <w:lvlJc w:val="left"/>
      <w:pPr>
        <w:ind w:left="1440" w:hanging="360"/>
      </w:pPr>
      <w:rPr>
        <w:rFonts w:ascii="Times New Roman" w:hAnsi="Times New Roman" w:cs="Times New Roman" w:hint="default"/>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7" w15:restartNumberingAfterBreak="0">
    <w:nsid w:val="7AA601A3"/>
    <w:multiLevelType w:val="hybridMultilevel"/>
    <w:tmpl w:val="03FC48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872577456">
    <w:abstractNumId w:val="7"/>
  </w:num>
  <w:num w:numId="2" w16cid:durableId="1194153198">
    <w:abstractNumId w:val="6"/>
  </w:num>
  <w:num w:numId="3" w16cid:durableId="1713849560">
    <w:abstractNumId w:val="36"/>
  </w:num>
  <w:num w:numId="4" w16cid:durableId="227812148">
    <w:abstractNumId w:val="32"/>
  </w:num>
  <w:num w:numId="5" w16cid:durableId="2045253346">
    <w:abstractNumId w:val="26"/>
  </w:num>
  <w:num w:numId="6" w16cid:durableId="616445477">
    <w:abstractNumId w:val="27"/>
  </w:num>
  <w:num w:numId="7" w16cid:durableId="2131045696">
    <w:abstractNumId w:val="19"/>
  </w:num>
  <w:num w:numId="8" w16cid:durableId="178785979">
    <w:abstractNumId w:val="23"/>
  </w:num>
  <w:num w:numId="9" w16cid:durableId="537547428">
    <w:abstractNumId w:val="21"/>
  </w:num>
  <w:num w:numId="10" w16cid:durableId="656543251">
    <w:abstractNumId w:val="9"/>
  </w:num>
  <w:num w:numId="11" w16cid:durableId="900142981">
    <w:abstractNumId w:val="18"/>
  </w:num>
  <w:num w:numId="12" w16cid:durableId="846600271">
    <w:abstractNumId w:val="13"/>
  </w:num>
  <w:num w:numId="13" w16cid:durableId="255283677">
    <w:abstractNumId w:val="12"/>
  </w:num>
  <w:num w:numId="14" w16cid:durableId="173303375">
    <w:abstractNumId w:val="1"/>
  </w:num>
  <w:num w:numId="15" w16cid:durableId="433087761">
    <w:abstractNumId w:val="37"/>
  </w:num>
  <w:num w:numId="16" w16cid:durableId="1698769955">
    <w:abstractNumId w:val="11"/>
  </w:num>
  <w:num w:numId="17" w16cid:durableId="892425231">
    <w:abstractNumId w:val="3"/>
  </w:num>
  <w:num w:numId="18" w16cid:durableId="616563192">
    <w:abstractNumId w:val="25"/>
  </w:num>
  <w:num w:numId="19" w16cid:durableId="554003763">
    <w:abstractNumId w:val="30"/>
  </w:num>
  <w:num w:numId="20" w16cid:durableId="969094549">
    <w:abstractNumId w:val="5"/>
  </w:num>
  <w:num w:numId="21" w16cid:durableId="572348759">
    <w:abstractNumId w:val="15"/>
  </w:num>
  <w:num w:numId="22" w16cid:durableId="1033652301">
    <w:abstractNumId w:val="34"/>
  </w:num>
  <w:num w:numId="23" w16cid:durableId="1105887180">
    <w:abstractNumId w:val="14"/>
  </w:num>
  <w:num w:numId="24" w16cid:durableId="1307008083">
    <w:abstractNumId w:val="20"/>
  </w:num>
  <w:num w:numId="25" w16cid:durableId="1255286915">
    <w:abstractNumId w:val="24"/>
  </w:num>
  <w:num w:numId="26" w16cid:durableId="1650940504">
    <w:abstractNumId w:val="10"/>
  </w:num>
  <w:num w:numId="27" w16cid:durableId="1210994233">
    <w:abstractNumId w:val="29"/>
  </w:num>
  <w:num w:numId="28" w16cid:durableId="1820656720">
    <w:abstractNumId w:val="31"/>
  </w:num>
  <w:num w:numId="29" w16cid:durableId="78337231">
    <w:abstractNumId w:val="22"/>
  </w:num>
  <w:num w:numId="30" w16cid:durableId="1120536223">
    <w:abstractNumId w:val="2"/>
  </w:num>
  <w:num w:numId="31" w16cid:durableId="1148593705">
    <w:abstractNumId w:val="16"/>
  </w:num>
  <w:num w:numId="32" w16cid:durableId="596598640">
    <w:abstractNumId w:val="33"/>
  </w:num>
  <w:num w:numId="33" w16cid:durableId="392588239">
    <w:abstractNumId w:val="0"/>
  </w:num>
  <w:num w:numId="34" w16cid:durableId="506870767">
    <w:abstractNumId w:val="28"/>
  </w:num>
  <w:num w:numId="35" w16cid:durableId="165438996">
    <w:abstractNumId w:val="17"/>
  </w:num>
  <w:num w:numId="36" w16cid:durableId="753744231">
    <w:abstractNumId w:val="8"/>
  </w:num>
  <w:num w:numId="37" w16cid:durableId="1808813472">
    <w:abstractNumId w:val="4"/>
  </w:num>
  <w:num w:numId="38" w16cid:durableId="51846700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EA"/>
    <w:rsid w:val="00016BD9"/>
    <w:rsid w:val="00021A62"/>
    <w:rsid w:val="00032B16"/>
    <w:rsid w:val="00041F65"/>
    <w:rsid w:val="00053020"/>
    <w:rsid w:val="0005714A"/>
    <w:rsid w:val="000A04AA"/>
    <w:rsid w:val="000B4EA8"/>
    <w:rsid w:val="000F7596"/>
    <w:rsid w:val="00103B5A"/>
    <w:rsid w:val="00127FF9"/>
    <w:rsid w:val="0013477C"/>
    <w:rsid w:val="00136B53"/>
    <w:rsid w:val="00144A3B"/>
    <w:rsid w:val="0015089E"/>
    <w:rsid w:val="0015584C"/>
    <w:rsid w:val="00191DDC"/>
    <w:rsid w:val="001A0E88"/>
    <w:rsid w:val="001A5A20"/>
    <w:rsid w:val="001A5E4B"/>
    <w:rsid w:val="001E72DB"/>
    <w:rsid w:val="0021318A"/>
    <w:rsid w:val="0024149A"/>
    <w:rsid w:val="002443C7"/>
    <w:rsid w:val="002546E0"/>
    <w:rsid w:val="00275DBA"/>
    <w:rsid w:val="002812E8"/>
    <w:rsid w:val="002830D4"/>
    <w:rsid w:val="002902EA"/>
    <w:rsid w:val="002921CB"/>
    <w:rsid w:val="002C2337"/>
    <w:rsid w:val="003054D1"/>
    <w:rsid w:val="003057E8"/>
    <w:rsid w:val="00373B9D"/>
    <w:rsid w:val="0037578A"/>
    <w:rsid w:val="003A58CE"/>
    <w:rsid w:val="003B114F"/>
    <w:rsid w:val="003D5E6A"/>
    <w:rsid w:val="003F45DB"/>
    <w:rsid w:val="00420592"/>
    <w:rsid w:val="004224CC"/>
    <w:rsid w:val="00431891"/>
    <w:rsid w:val="00434C9A"/>
    <w:rsid w:val="00473D6B"/>
    <w:rsid w:val="004B3A4C"/>
    <w:rsid w:val="004C547D"/>
    <w:rsid w:val="004E24D2"/>
    <w:rsid w:val="004F7779"/>
    <w:rsid w:val="00513305"/>
    <w:rsid w:val="00524956"/>
    <w:rsid w:val="005402AF"/>
    <w:rsid w:val="00565CCC"/>
    <w:rsid w:val="00580954"/>
    <w:rsid w:val="00596A26"/>
    <w:rsid w:val="005B07BD"/>
    <w:rsid w:val="005B4A77"/>
    <w:rsid w:val="005B6065"/>
    <w:rsid w:val="005B6C03"/>
    <w:rsid w:val="005C559C"/>
    <w:rsid w:val="005D26A5"/>
    <w:rsid w:val="005D5088"/>
    <w:rsid w:val="00605A88"/>
    <w:rsid w:val="0061605C"/>
    <w:rsid w:val="00627F0E"/>
    <w:rsid w:val="0063074F"/>
    <w:rsid w:val="00632883"/>
    <w:rsid w:val="0064770C"/>
    <w:rsid w:val="00651F57"/>
    <w:rsid w:val="006700C6"/>
    <w:rsid w:val="00687A0C"/>
    <w:rsid w:val="006C0327"/>
    <w:rsid w:val="006C4F5F"/>
    <w:rsid w:val="006D53DC"/>
    <w:rsid w:val="006F5C06"/>
    <w:rsid w:val="0071112E"/>
    <w:rsid w:val="007327D6"/>
    <w:rsid w:val="007519F1"/>
    <w:rsid w:val="00760E0E"/>
    <w:rsid w:val="00772D79"/>
    <w:rsid w:val="0077725E"/>
    <w:rsid w:val="00781DF0"/>
    <w:rsid w:val="00782C3C"/>
    <w:rsid w:val="00783551"/>
    <w:rsid w:val="00787F49"/>
    <w:rsid w:val="007943A0"/>
    <w:rsid w:val="007A36B9"/>
    <w:rsid w:val="007A4B0C"/>
    <w:rsid w:val="007B113B"/>
    <w:rsid w:val="007B23A6"/>
    <w:rsid w:val="007D4795"/>
    <w:rsid w:val="008453B7"/>
    <w:rsid w:val="008519D8"/>
    <w:rsid w:val="00854C1D"/>
    <w:rsid w:val="008554FA"/>
    <w:rsid w:val="0085705E"/>
    <w:rsid w:val="008616EB"/>
    <w:rsid w:val="008759F4"/>
    <w:rsid w:val="00876A93"/>
    <w:rsid w:val="00881BDF"/>
    <w:rsid w:val="0088272A"/>
    <w:rsid w:val="0089271B"/>
    <w:rsid w:val="008A2365"/>
    <w:rsid w:val="008C66FF"/>
    <w:rsid w:val="008F28E7"/>
    <w:rsid w:val="00903354"/>
    <w:rsid w:val="00906E0E"/>
    <w:rsid w:val="00914023"/>
    <w:rsid w:val="00944ADF"/>
    <w:rsid w:val="0096351D"/>
    <w:rsid w:val="00965E94"/>
    <w:rsid w:val="00967706"/>
    <w:rsid w:val="009717EA"/>
    <w:rsid w:val="00984314"/>
    <w:rsid w:val="00984A42"/>
    <w:rsid w:val="0099349B"/>
    <w:rsid w:val="009C0B98"/>
    <w:rsid w:val="009E0A79"/>
    <w:rsid w:val="009E4F0C"/>
    <w:rsid w:val="00A038AF"/>
    <w:rsid w:val="00A121D4"/>
    <w:rsid w:val="00A1764E"/>
    <w:rsid w:val="00A20A99"/>
    <w:rsid w:val="00A5410C"/>
    <w:rsid w:val="00A7714D"/>
    <w:rsid w:val="00A77865"/>
    <w:rsid w:val="00AC7E50"/>
    <w:rsid w:val="00AD1FF2"/>
    <w:rsid w:val="00AD38C9"/>
    <w:rsid w:val="00AE76FA"/>
    <w:rsid w:val="00AF0062"/>
    <w:rsid w:val="00B24807"/>
    <w:rsid w:val="00B635E8"/>
    <w:rsid w:val="00B90496"/>
    <w:rsid w:val="00BC21E5"/>
    <w:rsid w:val="00BC2579"/>
    <w:rsid w:val="00BC359E"/>
    <w:rsid w:val="00BC508C"/>
    <w:rsid w:val="00BD666C"/>
    <w:rsid w:val="00BE21FB"/>
    <w:rsid w:val="00BE3F74"/>
    <w:rsid w:val="00BF5EF5"/>
    <w:rsid w:val="00C14FF3"/>
    <w:rsid w:val="00C26719"/>
    <w:rsid w:val="00C308A2"/>
    <w:rsid w:val="00C30E01"/>
    <w:rsid w:val="00C44F11"/>
    <w:rsid w:val="00C90806"/>
    <w:rsid w:val="00C93FEA"/>
    <w:rsid w:val="00CA09EF"/>
    <w:rsid w:val="00CA2F4A"/>
    <w:rsid w:val="00CB68B9"/>
    <w:rsid w:val="00CD77A2"/>
    <w:rsid w:val="00CF250F"/>
    <w:rsid w:val="00D06C73"/>
    <w:rsid w:val="00D14E75"/>
    <w:rsid w:val="00D21187"/>
    <w:rsid w:val="00D3430D"/>
    <w:rsid w:val="00D3458E"/>
    <w:rsid w:val="00D41F81"/>
    <w:rsid w:val="00D51D04"/>
    <w:rsid w:val="00D56724"/>
    <w:rsid w:val="00D654A5"/>
    <w:rsid w:val="00D75E37"/>
    <w:rsid w:val="00DA118E"/>
    <w:rsid w:val="00DA50A5"/>
    <w:rsid w:val="00DA55F7"/>
    <w:rsid w:val="00DC51D0"/>
    <w:rsid w:val="00DD1EEF"/>
    <w:rsid w:val="00DD35F7"/>
    <w:rsid w:val="00DD6AE6"/>
    <w:rsid w:val="00DE2948"/>
    <w:rsid w:val="00E16941"/>
    <w:rsid w:val="00E27F76"/>
    <w:rsid w:val="00E32392"/>
    <w:rsid w:val="00E567F6"/>
    <w:rsid w:val="00E630CC"/>
    <w:rsid w:val="00E81E96"/>
    <w:rsid w:val="00E9697D"/>
    <w:rsid w:val="00EB3E27"/>
    <w:rsid w:val="00EB575C"/>
    <w:rsid w:val="00EB5ADB"/>
    <w:rsid w:val="00EC60BD"/>
    <w:rsid w:val="00EF3F2A"/>
    <w:rsid w:val="00F0595A"/>
    <w:rsid w:val="00F070BB"/>
    <w:rsid w:val="00F205F8"/>
    <w:rsid w:val="00F22B47"/>
    <w:rsid w:val="00F2326E"/>
    <w:rsid w:val="00F407FF"/>
    <w:rsid w:val="00F65EEC"/>
    <w:rsid w:val="00FA78F6"/>
    <w:rsid w:val="00FB326C"/>
    <w:rsid w:val="00FB4D27"/>
    <w:rsid w:val="00FC23BE"/>
    <w:rsid w:val="00FC4FAC"/>
    <w:rsid w:val="00FC5BBC"/>
    <w:rsid w:val="00FE59A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010F"/>
  <w15:chartTrackingRefBased/>
  <w15:docId w15:val="{10541555-A999-4B8F-8D43-01CD75E8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902EA"/>
    <w:pPr>
      <w:keepNext/>
      <w:keepLines/>
      <w:spacing w:before="240" w:after="240"/>
      <w:jc w:val="center"/>
      <w:outlineLvl w:val="0"/>
    </w:pPr>
    <w:rPr>
      <w:rFonts w:ascii="Times New Roman Bold" w:hAnsi="Times New Roman Bold"/>
      <w:b/>
      <w:sz w:val="32"/>
      <w:szCs w:val="20"/>
    </w:rPr>
  </w:style>
  <w:style w:type="paragraph" w:styleId="Heading3">
    <w:name w:val="heading 3"/>
    <w:basedOn w:val="Normal"/>
    <w:next w:val="Normal"/>
    <w:link w:val="Heading3Char"/>
    <w:uiPriority w:val="9"/>
    <w:semiHidden/>
    <w:unhideWhenUsed/>
    <w:qFormat/>
    <w:rsid w:val="003D5E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C25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2EA"/>
    <w:rPr>
      <w:rFonts w:ascii="Times New Roman Bold" w:eastAsia="Times New Roman" w:hAnsi="Times New Roman Bold" w:cs="Times New Roman"/>
      <w:b/>
      <w:sz w:val="32"/>
      <w:szCs w:val="20"/>
      <w:lang w:val="en-US"/>
    </w:rPr>
  </w:style>
  <w:style w:type="paragraph" w:styleId="ListParagraph">
    <w:name w:val="List Paragraph"/>
    <w:aliases w:val="Citation List,본문(내용),List Paragraph (numbered (a)),Colorful List - Accent 11,Numbered List Paragraph,References,Numbered Paragraph,Main numbered paragraph,List_Paragraph,Multilevel para_II,List Paragraph1,Akapit z listą BS,Bullet1,Bullets"/>
    <w:basedOn w:val="Normal"/>
    <w:link w:val="ListParagraphChar"/>
    <w:uiPriority w:val="34"/>
    <w:qFormat/>
    <w:rsid w:val="002902EA"/>
    <w:pPr>
      <w:ind w:left="720"/>
      <w:contextualSpacing/>
    </w:pPr>
  </w:style>
  <w:style w:type="character" w:customStyle="1" w:styleId="ListParagraphChar">
    <w:name w:val="List Paragraph Char"/>
    <w:aliases w:val="Citation List Char,본문(내용) Char,List Paragraph (numbered (a)) Char,Colorful List - Accent 11 Char,Numbered List Paragraph Char,References Char,Numbered Paragraph Char,Main numbered paragraph Char,List_Paragraph Char,Bullet1 Char"/>
    <w:basedOn w:val="DefaultParagraphFont"/>
    <w:link w:val="ListParagraph"/>
    <w:uiPriority w:val="34"/>
    <w:qFormat/>
    <w:rsid w:val="002902EA"/>
    <w:rPr>
      <w:rFonts w:ascii="Times New Roman" w:eastAsia="Times New Roman" w:hAnsi="Times New Roman" w:cs="Times New Roman"/>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2902EA"/>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2902EA"/>
    <w:rPr>
      <w:rFonts w:ascii="Times New Roman" w:eastAsia="Times New Roman" w:hAnsi="Times New Roman" w:cs="Times New Roman"/>
      <w:sz w:val="20"/>
      <w:szCs w:val="20"/>
      <w:lang w:val="en-US"/>
    </w:rPr>
  </w:style>
  <w:style w:type="character" w:styleId="FootnoteReference">
    <w:name w:val="footnote reference"/>
    <w:basedOn w:val="DefaultParagraphFont"/>
    <w:rsid w:val="002902EA"/>
    <w:rPr>
      <w:rFonts w:cs="Times New Roman"/>
      <w:vertAlign w:val="superscript"/>
    </w:rPr>
  </w:style>
  <w:style w:type="table" w:styleId="TableGrid">
    <w:name w:val="Table Grid"/>
    <w:basedOn w:val="TableNormal"/>
    <w:uiPriority w:val="39"/>
    <w:rsid w:val="002902EA"/>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902EA"/>
    <w:pPr>
      <w:spacing w:after="0" w:line="240" w:lineRule="auto"/>
    </w:pPr>
    <w:rPr>
      <w:lang w:val="en-CA"/>
    </w:rPr>
  </w:style>
  <w:style w:type="paragraph" w:customStyle="1" w:styleId="Default">
    <w:name w:val="Default"/>
    <w:rsid w:val="002902E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xmsonormal">
    <w:name w:val="x_msonormal"/>
    <w:basedOn w:val="Normal"/>
    <w:rsid w:val="002902EA"/>
    <w:rPr>
      <w:rFonts w:ascii="Calibri" w:eastAsiaTheme="minorHAnsi" w:hAnsi="Calibri" w:cs="Calibri"/>
      <w:sz w:val="22"/>
      <w:szCs w:val="22"/>
      <w:lang w:val="en-GB" w:eastAsia="en-GB"/>
    </w:rPr>
  </w:style>
  <w:style w:type="paragraph" w:styleId="Header">
    <w:name w:val="header"/>
    <w:basedOn w:val="Normal"/>
    <w:link w:val="HeaderChar"/>
    <w:uiPriority w:val="99"/>
    <w:semiHidden/>
    <w:unhideWhenUsed/>
    <w:rsid w:val="00C14FF3"/>
    <w:pPr>
      <w:tabs>
        <w:tab w:val="center" w:pos="4536"/>
        <w:tab w:val="right" w:pos="9072"/>
      </w:tabs>
    </w:pPr>
  </w:style>
  <w:style w:type="character" w:customStyle="1" w:styleId="HeaderChar">
    <w:name w:val="Header Char"/>
    <w:basedOn w:val="DefaultParagraphFont"/>
    <w:link w:val="Header"/>
    <w:uiPriority w:val="99"/>
    <w:semiHidden/>
    <w:rsid w:val="00C14FF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C14FF3"/>
    <w:pPr>
      <w:tabs>
        <w:tab w:val="center" w:pos="4536"/>
        <w:tab w:val="right" w:pos="9072"/>
      </w:tabs>
    </w:pPr>
  </w:style>
  <w:style w:type="character" w:customStyle="1" w:styleId="FooterChar">
    <w:name w:val="Footer Char"/>
    <w:basedOn w:val="DefaultParagraphFont"/>
    <w:link w:val="Footer"/>
    <w:uiPriority w:val="99"/>
    <w:semiHidden/>
    <w:rsid w:val="00C14FF3"/>
    <w:rPr>
      <w:rFonts w:ascii="Times New Roman" w:eastAsia="Times New Roman" w:hAnsi="Times New Roman" w:cs="Times New Roman"/>
      <w:sz w:val="24"/>
      <w:szCs w:val="24"/>
      <w:lang w:val="en-US"/>
    </w:rPr>
  </w:style>
  <w:style w:type="paragraph" w:styleId="Revision">
    <w:name w:val="Revision"/>
    <w:hidden/>
    <w:uiPriority w:val="99"/>
    <w:semiHidden/>
    <w:rsid w:val="002830D4"/>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83551"/>
    <w:rPr>
      <w:sz w:val="16"/>
      <w:szCs w:val="16"/>
    </w:rPr>
  </w:style>
  <w:style w:type="paragraph" w:styleId="CommentText">
    <w:name w:val="annotation text"/>
    <w:basedOn w:val="Normal"/>
    <w:link w:val="CommentTextChar"/>
    <w:uiPriority w:val="99"/>
    <w:unhideWhenUsed/>
    <w:rsid w:val="00783551"/>
    <w:rPr>
      <w:sz w:val="20"/>
      <w:szCs w:val="20"/>
    </w:rPr>
  </w:style>
  <w:style w:type="character" w:customStyle="1" w:styleId="CommentTextChar">
    <w:name w:val="Comment Text Char"/>
    <w:basedOn w:val="DefaultParagraphFont"/>
    <w:link w:val="CommentText"/>
    <w:uiPriority w:val="99"/>
    <w:rsid w:val="007835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3551"/>
    <w:rPr>
      <w:b/>
      <w:bCs/>
    </w:rPr>
  </w:style>
  <w:style w:type="character" w:customStyle="1" w:styleId="CommentSubjectChar">
    <w:name w:val="Comment Subject Char"/>
    <w:basedOn w:val="CommentTextChar"/>
    <w:link w:val="CommentSubject"/>
    <w:uiPriority w:val="99"/>
    <w:semiHidden/>
    <w:rsid w:val="0078355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82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3C"/>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3D5E6A"/>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3D5E6A"/>
    <w:rPr>
      <w:color w:val="0563C1" w:themeColor="hyperlink"/>
      <w:u w:val="single"/>
    </w:rPr>
  </w:style>
  <w:style w:type="character" w:customStyle="1" w:styleId="UnresolvedMention1">
    <w:name w:val="Unresolved Mention1"/>
    <w:basedOn w:val="DefaultParagraphFont"/>
    <w:uiPriority w:val="99"/>
    <w:semiHidden/>
    <w:unhideWhenUsed/>
    <w:rsid w:val="003D5E6A"/>
    <w:rPr>
      <w:color w:val="605E5C"/>
      <w:shd w:val="clear" w:color="auto" w:fill="E1DFDD"/>
    </w:rPr>
  </w:style>
  <w:style w:type="character" w:customStyle="1" w:styleId="Heading4Char">
    <w:name w:val="Heading 4 Char"/>
    <w:basedOn w:val="DefaultParagraphFont"/>
    <w:link w:val="Heading4"/>
    <w:uiPriority w:val="9"/>
    <w:semiHidden/>
    <w:rsid w:val="00BC2579"/>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BC2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416">
      <w:bodyDiv w:val="1"/>
      <w:marLeft w:val="0"/>
      <w:marRight w:val="0"/>
      <w:marTop w:val="0"/>
      <w:marBottom w:val="0"/>
      <w:divBdr>
        <w:top w:val="none" w:sz="0" w:space="0" w:color="auto"/>
        <w:left w:val="none" w:sz="0" w:space="0" w:color="auto"/>
        <w:bottom w:val="none" w:sz="0" w:space="0" w:color="auto"/>
        <w:right w:val="none" w:sz="0" w:space="0" w:color="auto"/>
      </w:divBdr>
    </w:div>
    <w:div w:id="110632013">
      <w:bodyDiv w:val="1"/>
      <w:marLeft w:val="0"/>
      <w:marRight w:val="0"/>
      <w:marTop w:val="0"/>
      <w:marBottom w:val="0"/>
      <w:divBdr>
        <w:top w:val="none" w:sz="0" w:space="0" w:color="auto"/>
        <w:left w:val="none" w:sz="0" w:space="0" w:color="auto"/>
        <w:bottom w:val="none" w:sz="0" w:space="0" w:color="auto"/>
        <w:right w:val="none" w:sz="0" w:space="0" w:color="auto"/>
      </w:divBdr>
    </w:div>
    <w:div w:id="127667487">
      <w:bodyDiv w:val="1"/>
      <w:marLeft w:val="0"/>
      <w:marRight w:val="0"/>
      <w:marTop w:val="0"/>
      <w:marBottom w:val="0"/>
      <w:divBdr>
        <w:top w:val="none" w:sz="0" w:space="0" w:color="auto"/>
        <w:left w:val="none" w:sz="0" w:space="0" w:color="auto"/>
        <w:bottom w:val="none" w:sz="0" w:space="0" w:color="auto"/>
        <w:right w:val="none" w:sz="0" w:space="0" w:color="auto"/>
      </w:divBdr>
    </w:div>
    <w:div w:id="132527920">
      <w:bodyDiv w:val="1"/>
      <w:marLeft w:val="0"/>
      <w:marRight w:val="0"/>
      <w:marTop w:val="0"/>
      <w:marBottom w:val="0"/>
      <w:divBdr>
        <w:top w:val="none" w:sz="0" w:space="0" w:color="auto"/>
        <w:left w:val="none" w:sz="0" w:space="0" w:color="auto"/>
        <w:bottom w:val="none" w:sz="0" w:space="0" w:color="auto"/>
        <w:right w:val="none" w:sz="0" w:space="0" w:color="auto"/>
      </w:divBdr>
    </w:div>
    <w:div w:id="212424091">
      <w:bodyDiv w:val="1"/>
      <w:marLeft w:val="0"/>
      <w:marRight w:val="0"/>
      <w:marTop w:val="0"/>
      <w:marBottom w:val="0"/>
      <w:divBdr>
        <w:top w:val="none" w:sz="0" w:space="0" w:color="auto"/>
        <w:left w:val="none" w:sz="0" w:space="0" w:color="auto"/>
        <w:bottom w:val="none" w:sz="0" w:space="0" w:color="auto"/>
        <w:right w:val="none" w:sz="0" w:space="0" w:color="auto"/>
      </w:divBdr>
    </w:div>
    <w:div w:id="233584436">
      <w:bodyDiv w:val="1"/>
      <w:marLeft w:val="0"/>
      <w:marRight w:val="0"/>
      <w:marTop w:val="0"/>
      <w:marBottom w:val="0"/>
      <w:divBdr>
        <w:top w:val="none" w:sz="0" w:space="0" w:color="auto"/>
        <w:left w:val="none" w:sz="0" w:space="0" w:color="auto"/>
        <w:bottom w:val="none" w:sz="0" w:space="0" w:color="auto"/>
        <w:right w:val="none" w:sz="0" w:space="0" w:color="auto"/>
      </w:divBdr>
    </w:div>
    <w:div w:id="285284596">
      <w:bodyDiv w:val="1"/>
      <w:marLeft w:val="0"/>
      <w:marRight w:val="0"/>
      <w:marTop w:val="0"/>
      <w:marBottom w:val="0"/>
      <w:divBdr>
        <w:top w:val="none" w:sz="0" w:space="0" w:color="auto"/>
        <w:left w:val="none" w:sz="0" w:space="0" w:color="auto"/>
        <w:bottom w:val="none" w:sz="0" w:space="0" w:color="auto"/>
        <w:right w:val="none" w:sz="0" w:space="0" w:color="auto"/>
      </w:divBdr>
    </w:div>
    <w:div w:id="321083620">
      <w:bodyDiv w:val="1"/>
      <w:marLeft w:val="0"/>
      <w:marRight w:val="0"/>
      <w:marTop w:val="0"/>
      <w:marBottom w:val="0"/>
      <w:divBdr>
        <w:top w:val="none" w:sz="0" w:space="0" w:color="auto"/>
        <w:left w:val="none" w:sz="0" w:space="0" w:color="auto"/>
        <w:bottom w:val="none" w:sz="0" w:space="0" w:color="auto"/>
        <w:right w:val="none" w:sz="0" w:space="0" w:color="auto"/>
      </w:divBdr>
    </w:div>
    <w:div w:id="357900216">
      <w:bodyDiv w:val="1"/>
      <w:marLeft w:val="0"/>
      <w:marRight w:val="0"/>
      <w:marTop w:val="0"/>
      <w:marBottom w:val="0"/>
      <w:divBdr>
        <w:top w:val="none" w:sz="0" w:space="0" w:color="auto"/>
        <w:left w:val="none" w:sz="0" w:space="0" w:color="auto"/>
        <w:bottom w:val="none" w:sz="0" w:space="0" w:color="auto"/>
        <w:right w:val="none" w:sz="0" w:space="0" w:color="auto"/>
      </w:divBdr>
    </w:div>
    <w:div w:id="471287490">
      <w:bodyDiv w:val="1"/>
      <w:marLeft w:val="0"/>
      <w:marRight w:val="0"/>
      <w:marTop w:val="0"/>
      <w:marBottom w:val="0"/>
      <w:divBdr>
        <w:top w:val="none" w:sz="0" w:space="0" w:color="auto"/>
        <w:left w:val="none" w:sz="0" w:space="0" w:color="auto"/>
        <w:bottom w:val="none" w:sz="0" w:space="0" w:color="auto"/>
        <w:right w:val="none" w:sz="0" w:space="0" w:color="auto"/>
      </w:divBdr>
    </w:div>
    <w:div w:id="489180370">
      <w:bodyDiv w:val="1"/>
      <w:marLeft w:val="0"/>
      <w:marRight w:val="0"/>
      <w:marTop w:val="0"/>
      <w:marBottom w:val="0"/>
      <w:divBdr>
        <w:top w:val="none" w:sz="0" w:space="0" w:color="auto"/>
        <w:left w:val="none" w:sz="0" w:space="0" w:color="auto"/>
        <w:bottom w:val="none" w:sz="0" w:space="0" w:color="auto"/>
        <w:right w:val="none" w:sz="0" w:space="0" w:color="auto"/>
      </w:divBdr>
    </w:div>
    <w:div w:id="549268206">
      <w:bodyDiv w:val="1"/>
      <w:marLeft w:val="0"/>
      <w:marRight w:val="0"/>
      <w:marTop w:val="0"/>
      <w:marBottom w:val="0"/>
      <w:divBdr>
        <w:top w:val="none" w:sz="0" w:space="0" w:color="auto"/>
        <w:left w:val="none" w:sz="0" w:space="0" w:color="auto"/>
        <w:bottom w:val="none" w:sz="0" w:space="0" w:color="auto"/>
        <w:right w:val="none" w:sz="0" w:space="0" w:color="auto"/>
      </w:divBdr>
    </w:div>
    <w:div w:id="599871214">
      <w:bodyDiv w:val="1"/>
      <w:marLeft w:val="0"/>
      <w:marRight w:val="0"/>
      <w:marTop w:val="0"/>
      <w:marBottom w:val="0"/>
      <w:divBdr>
        <w:top w:val="none" w:sz="0" w:space="0" w:color="auto"/>
        <w:left w:val="none" w:sz="0" w:space="0" w:color="auto"/>
        <w:bottom w:val="none" w:sz="0" w:space="0" w:color="auto"/>
        <w:right w:val="none" w:sz="0" w:space="0" w:color="auto"/>
      </w:divBdr>
    </w:div>
    <w:div w:id="666328816">
      <w:bodyDiv w:val="1"/>
      <w:marLeft w:val="0"/>
      <w:marRight w:val="0"/>
      <w:marTop w:val="0"/>
      <w:marBottom w:val="0"/>
      <w:divBdr>
        <w:top w:val="none" w:sz="0" w:space="0" w:color="auto"/>
        <w:left w:val="none" w:sz="0" w:space="0" w:color="auto"/>
        <w:bottom w:val="none" w:sz="0" w:space="0" w:color="auto"/>
        <w:right w:val="none" w:sz="0" w:space="0" w:color="auto"/>
      </w:divBdr>
    </w:div>
    <w:div w:id="699863023">
      <w:bodyDiv w:val="1"/>
      <w:marLeft w:val="0"/>
      <w:marRight w:val="0"/>
      <w:marTop w:val="0"/>
      <w:marBottom w:val="0"/>
      <w:divBdr>
        <w:top w:val="none" w:sz="0" w:space="0" w:color="auto"/>
        <w:left w:val="none" w:sz="0" w:space="0" w:color="auto"/>
        <w:bottom w:val="none" w:sz="0" w:space="0" w:color="auto"/>
        <w:right w:val="none" w:sz="0" w:space="0" w:color="auto"/>
      </w:divBdr>
    </w:div>
    <w:div w:id="701368018">
      <w:bodyDiv w:val="1"/>
      <w:marLeft w:val="0"/>
      <w:marRight w:val="0"/>
      <w:marTop w:val="0"/>
      <w:marBottom w:val="0"/>
      <w:divBdr>
        <w:top w:val="none" w:sz="0" w:space="0" w:color="auto"/>
        <w:left w:val="none" w:sz="0" w:space="0" w:color="auto"/>
        <w:bottom w:val="none" w:sz="0" w:space="0" w:color="auto"/>
        <w:right w:val="none" w:sz="0" w:space="0" w:color="auto"/>
      </w:divBdr>
    </w:div>
    <w:div w:id="716708192">
      <w:bodyDiv w:val="1"/>
      <w:marLeft w:val="0"/>
      <w:marRight w:val="0"/>
      <w:marTop w:val="0"/>
      <w:marBottom w:val="0"/>
      <w:divBdr>
        <w:top w:val="none" w:sz="0" w:space="0" w:color="auto"/>
        <w:left w:val="none" w:sz="0" w:space="0" w:color="auto"/>
        <w:bottom w:val="none" w:sz="0" w:space="0" w:color="auto"/>
        <w:right w:val="none" w:sz="0" w:space="0" w:color="auto"/>
      </w:divBdr>
    </w:div>
    <w:div w:id="780035513">
      <w:bodyDiv w:val="1"/>
      <w:marLeft w:val="0"/>
      <w:marRight w:val="0"/>
      <w:marTop w:val="0"/>
      <w:marBottom w:val="0"/>
      <w:divBdr>
        <w:top w:val="none" w:sz="0" w:space="0" w:color="auto"/>
        <w:left w:val="none" w:sz="0" w:space="0" w:color="auto"/>
        <w:bottom w:val="none" w:sz="0" w:space="0" w:color="auto"/>
        <w:right w:val="none" w:sz="0" w:space="0" w:color="auto"/>
      </w:divBdr>
    </w:div>
    <w:div w:id="890729545">
      <w:bodyDiv w:val="1"/>
      <w:marLeft w:val="0"/>
      <w:marRight w:val="0"/>
      <w:marTop w:val="0"/>
      <w:marBottom w:val="0"/>
      <w:divBdr>
        <w:top w:val="none" w:sz="0" w:space="0" w:color="auto"/>
        <w:left w:val="none" w:sz="0" w:space="0" w:color="auto"/>
        <w:bottom w:val="none" w:sz="0" w:space="0" w:color="auto"/>
        <w:right w:val="none" w:sz="0" w:space="0" w:color="auto"/>
      </w:divBdr>
    </w:div>
    <w:div w:id="1069427836">
      <w:bodyDiv w:val="1"/>
      <w:marLeft w:val="0"/>
      <w:marRight w:val="0"/>
      <w:marTop w:val="0"/>
      <w:marBottom w:val="0"/>
      <w:divBdr>
        <w:top w:val="none" w:sz="0" w:space="0" w:color="auto"/>
        <w:left w:val="none" w:sz="0" w:space="0" w:color="auto"/>
        <w:bottom w:val="none" w:sz="0" w:space="0" w:color="auto"/>
        <w:right w:val="none" w:sz="0" w:space="0" w:color="auto"/>
      </w:divBdr>
    </w:div>
    <w:div w:id="1154833387">
      <w:bodyDiv w:val="1"/>
      <w:marLeft w:val="0"/>
      <w:marRight w:val="0"/>
      <w:marTop w:val="0"/>
      <w:marBottom w:val="0"/>
      <w:divBdr>
        <w:top w:val="none" w:sz="0" w:space="0" w:color="auto"/>
        <w:left w:val="none" w:sz="0" w:space="0" w:color="auto"/>
        <w:bottom w:val="none" w:sz="0" w:space="0" w:color="auto"/>
        <w:right w:val="none" w:sz="0" w:space="0" w:color="auto"/>
      </w:divBdr>
    </w:div>
    <w:div w:id="1272591382">
      <w:bodyDiv w:val="1"/>
      <w:marLeft w:val="0"/>
      <w:marRight w:val="0"/>
      <w:marTop w:val="0"/>
      <w:marBottom w:val="0"/>
      <w:divBdr>
        <w:top w:val="none" w:sz="0" w:space="0" w:color="auto"/>
        <w:left w:val="none" w:sz="0" w:space="0" w:color="auto"/>
        <w:bottom w:val="none" w:sz="0" w:space="0" w:color="auto"/>
        <w:right w:val="none" w:sz="0" w:space="0" w:color="auto"/>
      </w:divBdr>
    </w:div>
    <w:div w:id="1286426254">
      <w:bodyDiv w:val="1"/>
      <w:marLeft w:val="0"/>
      <w:marRight w:val="0"/>
      <w:marTop w:val="0"/>
      <w:marBottom w:val="0"/>
      <w:divBdr>
        <w:top w:val="none" w:sz="0" w:space="0" w:color="auto"/>
        <w:left w:val="none" w:sz="0" w:space="0" w:color="auto"/>
        <w:bottom w:val="none" w:sz="0" w:space="0" w:color="auto"/>
        <w:right w:val="none" w:sz="0" w:space="0" w:color="auto"/>
      </w:divBdr>
    </w:div>
    <w:div w:id="1351756850">
      <w:bodyDiv w:val="1"/>
      <w:marLeft w:val="0"/>
      <w:marRight w:val="0"/>
      <w:marTop w:val="0"/>
      <w:marBottom w:val="0"/>
      <w:divBdr>
        <w:top w:val="none" w:sz="0" w:space="0" w:color="auto"/>
        <w:left w:val="none" w:sz="0" w:space="0" w:color="auto"/>
        <w:bottom w:val="none" w:sz="0" w:space="0" w:color="auto"/>
        <w:right w:val="none" w:sz="0" w:space="0" w:color="auto"/>
      </w:divBdr>
    </w:div>
    <w:div w:id="1368991841">
      <w:bodyDiv w:val="1"/>
      <w:marLeft w:val="0"/>
      <w:marRight w:val="0"/>
      <w:marTop w:val="0"/>
      <w:marBottom w:val="0"/>
      <w:divBdr>
        <w:top w:val="none" w:sz="0" w:space="0" w:color="auto"/>
        <w:left w:val="none" w:sz="0" w:space="0" w:color="auto"/>
        <w:bottom w:val="none" w:sz="0" w:space="0" w:color="auto"/>
        <w:right w:val="none" w:sz="0" w:space="0" w:color="auto"/>
      </w:divBdr>
    </w:div>
    <w:div w:id="1421102000">
      <w:bodyDiv w:val="1"/>
      <w:marLeft w:val="0"/>
      <w:marRight w:val="0"/>
      <w:marTop w:val="0"/>
      <w:marBottom w:val="0"/>
      <w:divBdr>
        <w:top w:val="none" w:sz="0" w:space="0" w:color="auto"/>
        <w:left w:val="none" w:sz="0" w:space="0" w:color="auto"/>
        <w:bottom w:val="none" w:sz="0" w:space="0" w:color="auto"/>
        <w:right w:val="none" w:sz="0" w:space="0" w:color="auto"/>
      </w:divBdr>
    </w:div>
    <w:div w:id="1443571538">
      <w:bodyDiv w:val="1"/>
      <w:marLeft w:val="0"/>
      <w:marRight w:val="0"/>
      <w:marTop w:val="0"/>
      <w:marBottom w:val="0"/>
      <w:divBdr>
        <w:top w:val="none" w:sz="0" w:space="0" w:color="auto"/>
        <w:left w:val="none" w:sz="0" w:space="0" w:color="auto"/>
        <w:bottom w:val="none" w:sz="0" w:space="0" w:color="auto"/>
        <w:right w:val="none" w:sz="0" w:space="0" w:color="auto"/>
      </w:divBdr>
    </w:div>
    <w:div w:id="1500580058">
      <w:bodyDiv w:val="1"/>
      <w:marLeft w:val="0"/>
      <w:marRight w:val="0"/>
      <w:marTop w:val="0"/>
      <w:marBottom w:val="0"/>
      <w:divBdr>
        <w:top w:val="none" w:sz="0" w:space="0" w:color="auto"/>
        <w:left w:val="none" w:sz="0" w:space="0" w:color="auto"/>
        <w:bottom w:val="none" w:sz="0" w:space="0" w:color="auto"/>
        <w:right w:val="none" w:sz="0" w:space="0" w:color="auto"/>
      </w:divBdr>
    </w:div>
    <w:div w:id="1603953727">
      <w:bodyDiv w:val="1"/>
      <w:marLeft w:val="0"/>
      <w:marRight w:val="0"/>
      <w:marTop w:val="0"/>
      <w:marBottom w:val="0"/>
      <w:divBdr>
        <w:top w:val="none" w:sz="0" w:space="0" w:color="auto"/>
        <w:left w:val="none" w:sz="0" w:space="0" w:color="auto"/>
        <w:bottom w:val="none" w:sz="0" w:space="0" w:color="auto"/>
        <w:right w:val="none" w:sz="0" w:space="0" w:color="auto"/>
      </w:divBdr>
    </w:div>
    <w:div w:id="1718236268">
      <w:bodyDiv w:val="1"/>
      <w:marLeft w:val="0"/>
      <w:marRight w:val="0"/>
      <w:marTop w:val="0"/>
      <w:marBottom w:val="0"/>
      <w:divBdr>
        <w:top w:val="none" w:sz="0" w:space="0" w:color="auto"/>
        <w:left w:val="none" w:sz="0" w:space="0" w:color="auto"/>
        <w:bottom w:val="none" w:sz="0" w:space="0" w:color="auto"/>
        <w:right w:val="none" w:sz="0" w:space="0" w:color="auto"/>
      </w:divBdr>
    </w:div>
    <w:div w:id="1964847571">
      <w:bodyDiv w:val="1"/>
      <w:marLeft w:val="0"/>
      <w:marRight w:val="0"/>
      <w:marTop w:val="0"/>
      <w:marBottom w:val="0"/>
      <w:divBdr>
        <w:top w:val="none" w:sz="0" w:space="0" w:color="auto"/>
        <w:left w:val="none" w:sz="0" w:space="0" w:color="auto"/>
        <w:bottom w:val="none" w:sz="0" w:space="0" w:color="auto"/>
        <w:right w:val="none" w:sz="0" w:space="0" w:color="auto"/>
      </w:divBdr>
    </w:div>
    <w:div w:id="1971202160">
      <w:bodyDiv w:val="1"/>
      <w:marLeft w:val="0"/>
      <w:marRight w:val="0"/>
      <w:marTop w:val="0"/>
      <w:marBottom w:val="0"/>
      <w:divBdr>
        <w:top w:val="none" w:sz="0" w:space="0" w:color="auto"/>
        <w:left w:val="none" w:sz="0" w:space="0" w:color="auto"/>
        <w:bottom w:val="none" w:sz="0" w:space="0" w:color="auto"/>
        <w:right w:val="none" w:sz="0" w:space="0" w:color="auto"/>
      </w:divBdr>
    </w:div>
    <w:div w:id="2023123547">
      <w:bodyDiv w:val="1"/>
      <w:marLeft w:val="0"/>
      <w:marRight w:val="0"/>
      <w:marTop w:val="0"/>
      <w:marBottom w:val="0"/>
      <w:divBdr>
        <w:top w:val="none" w:sz="0" w:space="0" w:color="auto"/>
        <w:left w:val="none" w:sz="0" w:space="0" w:color="auto"/>
        <w:bottom w:val="none" w:sz="0" w:space="0" w:color="auto"/>
        <w:right w:val="none" w:sz="0" w:space="0" w:color="auto"/>
      </w:divBdr>
    </w:div>
    <w:div w:id="2036733167">
      <w:bodyDiv w:val="1"/>
      <w:marLeft w:val="0"/>
      <w:marRight w:val="0"/>
      <w:marTop w:val="0"/>
      <w:marBottom w:val="0"/>
      <w:divBdr>
        <w:top w:val="none" w:sz="0" w:space="0" w:color="auto"/>
        <w:left w:val="none" w:sz="0" w:space="0" w:color="auto"/>
        <w:bottom w:val="none" w:sz="0" w:space="0" w:color="auto"/>
        <w:right w:val="none" w:sz="0" w:space="0" w:color="auto"/>
      </w:divBdr>
    </w:div>
    <w:div w:id="2067530338">
      <w:bodyDiv w:val="1"/>
      <w:marLeft w:val="0"/>
      <w:marRight w:val="0"/>
      <w:marTop w:val="0"/>
      <w:marBottom w:val="0"/>
      <w:divBdr>
        <w:top w:val="none" w:sz="0" w:space="0" w:color="auto"/>
        <w:left w:val="none" w:sz="0" w:space="0" w:color="auto"/>
        <w:bottom w:val="none" w:sz="0" w:space="0" w:color="auto"/>
        <w:right w:val="none" w:sz="0" w:space="0" w:color="auto"/>
      </w:divBdr>
    </w:div>
    <w:div w:id="2116898395">
      <w:bodyDiv w:val="1"/>
      <w:marLeft w:val="0"/>
      <w:marRight w:val="0"/>
      <w:marTop w:val="0"/>
      <w:marBottom w:val="0"/>
      <w:divBdr>
        <w:top w:val="none" w:sz="0" w:space="0" w:color="auto"/>
        <w:left w:val="none" w:sz="0" w:space="0" w:color="auto"/>
        <w:bottom w:val="none" w:sz="0" w:space="0" w:color="auto"/>
        <w:right w:val="none" w:sz="0" w:space="0" w:color="auto"/>
      </w:divBdr>
    </w:div>
    <w:div w:id="21283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5dfdf4-6ccf-48d8-91a4-cfce4a51376a">
      <Terms xmlns="http://schemas.microsoft.com/office/infopath/2007/PartnerControls"/>
    </lcf76f155ced4ddcb4097134ff3c332f>
    <TaxCatchAll xmlns="46ed41ed-5630-4425-92a3-24f6af0bfa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E008727CEB0846AA7FA452435DCA6B" ma:contentTypeVersion="17" ma:contentTypeDescription="Create a new document." ma:contentTypeScope="" ma:versionID="23ebce8d6d39564bfb49b933a4eff1c1">
  <xsd:schema xmlns:xsd="http://www.w3.org/2001/XMLSchema" xmlns:xs="http://www.w3.org/2001/XMLSchema" xmlns:p="http://schemas.microsoft.com/office/2006/metadata/properties" xmlns:ns2="525dfdf4-6ccf-48d8-91a4-cfce4a51376a" xmlns:ns3="46ed41ed-5630-4425-92a3-24f6af0bfa5e" targetNamespace="http://schemas.microsoft.com/office/2006/metadata/properties" ma:root="true" ma:fieldsID="b85b7e2a79cb8b039cfb3b2aa473699c" ns2:_="" ns3:_="">
    <xsd:import namespace="525dfdf4-6ccf-48d8-91a4-cfce4a51376a"/>
    <xsd:import namespace="46ed41ed-5630-4425-92a3-24f6af0bf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dfdf4-6ccf-48d8-91a4-cfce4a513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5bcb7c-d703-4ac7-a39f-fa561dcef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41ed-5630-4425-92a3-24f6af0bfa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f342ec2-41c5-4dba-80f6-ea8312e73f61}" ma:internalName="TaxCatchAll" ma:showField="CatchAllData" ma:web="46ed41ed-5630-4425-92a3-24f6af0bf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2703A-EF45-454C-AEBF-5D1D6929B45D}">
  <ds:schemaRefs>
    <ds:schemaRef ds:uri="http://schemas.microsoft.com/office/2006/metadata/properties"/>
    <ds:schemaRef ds:uri="http://schemas.microsoft.com/office/infopath/2007/PartnerControls"/>
    <ds:schemaRef ds:uri="525dfdf4-6ccf-48d8-91a4-cfce4a51376a"/>
    <ds:schemaRef ds:uri="46ed41ed-5630-4425-92a3-24f6af0bfa5e"/>
  </ds:schemaRefs>
</ds:datastoreItem>
</file>

<file path=customXml/itemProps2.xml><?xml version="1.0" encoding="utf-8"?>
<ds:datastoreItem xmlns:ds="http://schemas.openxmlformats.org/officeDocument/2006/customXml" ds:itemID="{B4435014-F8E3-4A1D-8D06-75268A93D905}">
  <ds:schemaRefs>
    <ds:schemaRef ds:uri="http://schemas.openxmlformats.org/officeDocument/2006/bibliography"/>
  </ds:schemaRefs>
</ds:datastoreItem>
</file>

<file path=customXml/itemProps3.xml><?xml version="1.0" encoding="utf-8"?>
<ds:datastoreItem xmlns:ds="http://schemas.openxmlformats.org/officeDocument/2006/customXml" ds:itemID="{01F1947B-0B04-4EAA-B0EE-4C41498DCD03}">
  <ds:schemaRefs>
    <ds:schemaRef ds:uri="http://schemas.microsoft.com/sharepoint/v3/contenttype/forms"/>
  </ds:schemaRefs>
</ds:datastoreItem>
</file>

<file path=customXml/itemProps4.xml><?xml version="1.0" encoding="utf-8"?>
<ds:datastoreItem xmlns:ds="http://schemas.openxmlformats.org/officeDocument/2006/customXml" ds:itemID="{F3BF2B13-44D2-4E88-9268-DDBD22DE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dfdf4-6ccf-48d8-91a4-cfce4a51376a"/>
    <ds:schemaRef ds:uri="46ed41ed-5630-4425-92a3-24f6af0bf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Savanovic</dc:creator>
  <cp:keywords/>
  <dc:description/>
  <cp:lastModifiedBy>Vanja Kukrika Vasojević</cp:lastModifiedBy>
  <cp:revision>2</cp:revision>
  <dcterms:created xsi:type="dcterms:W3CDTF">2025-07-07T12:52:00Z</dcterms:created>
  <dcterms:modified xsi:type="dcterms:W3CDTF">2025-07-07T12:52:00Z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0x01010059E008727CEB0846AA7FA452435DCA6B</vt:lpwstr>
  </property>
</Properties>
</file>